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45F0F2E0"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D15FE3">
        <w:rPr>
          <w:rFonts w:ascii="Arial" w:eastAsia="MS Mincho" w:hAnsi="Arial" w:cs="Arial"/>
          <w:b/>
          <w:sz w:val="24"/>
          <w:szCs w:val="24"/>
          <w:lang w:val="en-US"/>
        </w:rPr>
        <w:t>09505</w:t>
      </w:r>
      <w:bookmarkStart w:id="4" w:name="_GoBack"/>
      <w:bookmarkEnd w:id="4"/>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47782A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E1ACB" w:rsidRPr="002E1ACB">
        <w:rPr>
          <w:rFonts w:ascii="Arial" w:hAnsi="Arial" w:cs="Arial"/>
          <w:sz w:val="22"/>
        </w:rPr>
        <w:t xml:space="preserve">Discussion on perf requirements and test cases in R17 </w:t>
      </w:r>
      <w:proofErr w:type="spellStart"/>
      <w:r w:rsidR="002E1ACB" w:rsidRPr="002E1ACB">
        <w:rPr>
          <w:rFonts w:ascii="Arial" w:hAnsi="Arial" w:cs="Arial"/>
          <w:sz w:val="22"/>
        </w:rPr>
        <w:t>feMIMO</w:t>
      </w:r>
      <w:proofErr w:type="spellEnd"/>
    </w:p>
    <w:p w14:paraId="0BF78C31" w14:textId="03E5407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B77DF" w:rsidRPr="002B77DF">
        <w:rPr>
          <w:rFonts w:ascii="Arial" w:hAnsi="Arial" w:cs="Arial"/>
          <w:sz w:val="22"/>
          <w:lang w:val="en-US"/>
        </w:rPr>
        <w:t>9.18.3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297067AC" w:rsidR="001777CA" w:rsidRPr="00400820" w:rsidRDefault="00F62597" w:rsidP="00DD770C">
      <w:pPr>
        <w:overflowPunct/>
        <w:autoSpaceDE/>
        <w:autoSpaceDN/>
        <w:adjustRightInd/>
        <w:jc w:val="both"/>
        <w:textAlignment w:val="auto"/>
        <w:rPr>
          <w:rFonts w:eastAsiaTheme="minorEastAsia"/>
          <w:lang w:eastAsia="zh-CN"/>
        </w:rPr>
      </w:pPr>
      <w:r>
        <w:rPr>
          <w:rFonts w:eastAsiaTheme="minorEastAsia"/>
          <w:lang w:eastAsia="zh-CN"/>
        </w:rPr>
        <w:t xml:space="preserve">The core part of R17 </w:t>
      </w:r>
      <w:proofErr w:type="spellStart"/>
      <w:r>
        <w:rPr>
          <w:rFonts w:eastAsiaTheme="minorEastAsia"/>
          <w:lang w:eastAsia="zh-CN"/>
        </w:rPr>
        <w:t>feMIMO</w:t>
      </w:r>
      <w:proofErr w:type="spellEnd"/>
      <w:r>
        <w:rPr>
          <w:rFonts w:eastAsiaTheme="minorEastAsia"/>
          <w:lang w:eastAsia="zh-CN"/>
        </w:rPr>
        <w:t xml:space="preserve"> has been completed.</w:t>
      </w:r>
    </w:p>
    <w:p w14:paraId="6439D0C0" w14:textId="56F2C0D1" w:rsidR="00B95682" w:rsidRPr="00B33556" w:rsidRDefault="00B33556" w:rsidP="001777CA">
      <w:pPr>
        <w:adjustRightInd/>
        <w:textAlignment w:val="auto"/>
        <w:rPr>
          <w:rFonts w:eastAsiaTheme="minorEastAsia"/>
          <w:lang w:eastAsia="zh-CN"/>
        </w:rPr>
      </w:pPr>
      <w:r>
        <w:rPr>
          <w:rFonts w:eastAsiaTheme="minorEastAsia" w:hint="eastAsia"/>
          <w:lang w:eastAsia="zh-CN"/>
        </w:rPr>
        <w:t>W</w:t>
      </w:r>
      <w:r>
        <w:rPr>
          <w:rFonts w:eastAsiaTheme="minorEastAsia"/>
          <w:lang w:eastAsia="zh-CN"/>
        </w:rPr>
        <w:t>e provide our views on the performance requirements and test cases in this tdoc.</w:t>
      </w:r>
    </w:p>
    <w:p w14:paraId="6821DA08" w14:textId="79EB7BC4" w:rsidR="007957E4" w:rsidRPr="007957E4" w:rsidRDefault="002A1D39" w:rsidP="00CC00D6">
      <w:pPr>
        <w:pStyle w:val="1"/>
        <w:rPr>
          <w:rFonts w:eastAsia="宋体"/>
          <w:lang w:eastAsia="zh-CN"/>
        </w:rPr>
      </w:pPr>
      <w:r w:rsidRPr="00C96D46">
        <w:rPr>
          <w:rFonts w:eastAsia="宋体"/>
          <w:lang w:eastAsia="zh-CN"/>
        </w:rPr>
        <w:t>Discussion</w:t>
      </w:r>
    </w:p>
    <w:p w14:paraId="3D170DBA" w14:textId="4E18D6F0" w:rsidR="00330D93" w:rsidRPr="00330D93" w:rsidRDefault="00276999" w:rsidP="00021D2B">
      <w:pPr>
        <w:pStyle w:val="2"/>
        <w:tabs>
          <w:tab w:val="clear" w:pos="3270"/>
          <w:tab w:val="num" w:pos="709"/>
        </w:tabs>
        <w:spacing w:after="240"/>
        <w:ind w:left="0" w:right="200" w:firstLine="0"/>
        <w:rPr>
          <w:lang w:eastAsia="zh-CN"/>
        </w:rPr>
      </w:pPr>
      <w:r>
        <w:rPr>
          <w:lang w:eastAsia="zh-CN"/>
        </w:rPr>
        <w:t>On L1-RSRP measurement accuracy requirements</w:t>
      </w:r>
    </w:p>
    <w:p w14:paraId="10CB941D" w14:textId="36EA54E2" w:rsidR="008C6891" w:rsidRDefault="008C6891" w:rsidP="008C689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w:t>
      </w:r>
      <w:r w:rsidR="00423E5C">
        <w:rPr>
          <w:rFonts w:eastAsia="宋体"/>
          <w:lang w:eastAsia="zh-CN"/>
        </w:rPr>
        <w:t>1</w:t>
      </w:r>
      <w:r>
        <w:rPr>
          <w:rFonts w:eastAsia="宋体"/>
          <w:lang w:eastAsia="zh-CN"/>
        </w:rPr>
        <w:t>-e, the following was agreed</w:t>
      </w:r>
      <w:r w:rsidR="005300AC">
        <w:rPr>
          <w:rFonts w:eastAsia="宋体"/>
          <w:lang w:eastAsia="zh-CN"/>
        </w:rPr>
        <w:t xml:space="preserve"> in [1]</w:t>
      </w:r>
      <w:r>
        <w:rPr>
          <w:rFonts w:eastAsia="宋体"/>
          <w:lang w:eastAsia="zh-CN"/>
        </w:rPr>
        <w:t>.</w:t>
      </w:r>
    </w:p>
    <w:p w14:paraId="6CFDC944" w14:textId="626E9D18" w:rsidR="008C6891" w:rsidRDefault="008C6891" w:rsidP="008C6891">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5F1F2066" wp14:editId="149BF95A">
                <wp:extent cx="5892800" cy="651053"/>
                <wp:effectExtent l="0" t="0" r="12700" b="1587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651053"/>
                        </a:xfrm>
                        <a:prstGeom prst="rect">
                          <a:avLst/>
                        </a:prstGeom>
                        <a:solidFill>
                          <a:srgbClr val="FFFFFF"/>
                        </a:solidFill>
                        <a:ln w="9525">
                          <a:solidFill>
                            <a:srgbClr val="000000"/>
                          </a:solidFill>
                          <a:miter lim="800000"/>
                          <a:headEnd/>
                          <a:tailEnd/>
                        </a:ln>
                      </wps:spPr>
                      <wps:txbx>
                        <w:txbxContent>
                          <w:p w14:paraId="4217536C" w14:textId="76B28C4E" w:rsidR="008C6891" w:rsidRPr="00245AA8" w:rsidRDefault="008C6891" w:rsidP="008C6891">
                            <w:pPr>
                              <w:rPr>
                                <w:rFonts w:eastAsiaTheme="minorEastAsia"/>
                                <w:sz w:val="18"/>
                                <w:u w:val="single"/>
                                <w:lang w:eastAsia="zh-CN"/>
                              </w:rPr>
                            </w:pPr>
                            <w:r w:rsidRPr="00245AA8">
                              <w:rPr>
                                <w:rFonts w:eastAsiaTheme="minorEastAsia"/>
                                <w:sz w:val="18"/>
                                <w:u w:val="single"/>
                                <w:lang w:eastAsia="zh-CN"/>
                              </w:rPr>
                              <w:t>Agreements in RAN</w:t>
                            </w:r>
                            <w:r w:rsidR="004A71BA">
                              <w:rPr>
                                <w:rFonts w:eastAsiaTheme="minorEastAsia"/>
                                <w:sz w:val="18"/>
                                <w:u w:val="single"/>
                                <w:lang w:eastAsia="zh-CN"/>
                              </w:rPr>
                              <w:t>4</w:t>
                            </w:r>
                            <w:r w:rsidRPr="00245AA8">
                              <w:rPr>
                                <w:rFonts w:eastAsiaTheme="minorEastAsia"/>
                                <w:sz w:val="18"/>
                                <w:u w:val="single"/>
                                <w:lang w:eastAsia="zh-CN"/>
                              </w:rPr>
                              <w:t xml:space="preserve"> #10</w:t>
                            </w:r>
                            <w:r w:rsidR="00423E5C">
                              <w:rPr>
                                <w:rFonts w:eastAsiaTheme="minorEastAsia"/>
                                <w:sz w:val="18"/>
                                <w:u w:val="single"/>
                                <w:lang w:eastAsia="zh-CN"/>
                              </w:rPr>
                              <w:t>1</w:t>
                            </w:r>
                            <w:r w:rsidRPr="00245AA8">
                              <w:rPr>
                                <w:rFonts w:eastAsiaTheme="minorEastAsia"/>
                                <w:sz w:val="18"/>
                                <w:u w:val="single"/>
                                <w:lang w:eastAsia="zh-CN"/>
                              </w:rPr>
                              <w:t>-e</w:t>
                            </w:r>
                          </w:p>
                          <w:p w14:paraId="2ACCA662" w14:textId="3EB9C05F" w:rsidR="008C6891" w:rsidRPr="005300AC" w:rsidRDefault="00761E9E" w:rsidP="008C6891">
                            <w:pPr>
                              <w:pStyle w:val="ab"/>
                              <w:numPr>
                                <w:ilvl w:val="0"/>
                                <w:numId w:val="15"/>
                              </w:numPr>
                              <w:spacing w:after="120"/>
                              <w:ind w:left="936"/>
                              <w:contextualSpacing w:val="0"/>
                              <w:rPr>
                                <w:rFonts w:eastAsia="Times New Roman" w:cs="Times"/>
                              </w:rPr>
                            </w:pPr>
                            <w:r w:rsidRPr="00823352">
                              <w:rPr>
                                <w:rFonts w:eastAsia="Times New Roman" w:cs="Times"/>
                              </w:rPr>
                              <w:t xml:space="preserve">Measurement accuracy for serving cell L1-RSRP can be reused for L1-RSRP measurement for non-serving cell </w:t>
                            </w:r>
                            <w:r>
                              <w:rPr>
                                <w:rFonts w:eastAsia="Times New Roman" w:cs="Times"/>
                              </w:rPr>
                              <w:t>for inter-cell beam management</w:t>
                            </w:r>
                            <w:r w:rsidR="005300AC">
                              <w:rPr>
                                <w:rFonts w:eastAsia="Times New Roman" w:cs="Times"/>
                              </w:rPr>
                              <w:t>.</w:t>
                            </w:r>
                            <w:r>
                              <w:rPr>
                                <w:rFonts w:eastAsia="Times New Roman" w:cs="Times"/>
                              </w:rPr>
                              <w:t xml:space="preserve"> </w:t>
                            </w:r>
                          </w:p>
                        </w:txbxContent>
                      </wps:txbx>
                      <wps:bodyPr rot="0" vert="horz" wrap="square" lIns="91440" tIns="45720" rIns="91440" bIns="45720" anchor="t" anchorCtr="0">
                        <a:noAutofit/>
                      </wps:bodyPr>
                    </wps:wsp>
                  </a:graphicData>
                </a:graphic>
              </wp:inline>
            </w:drawing>
          </mc:Choice>
          <mc:Fallback>
            <w:pict>
              <v:shapetype w14:anchorId="5F1F2066" id="_x0000_t202" coordsize="21600,21600" o:spt="202" path="m,l,21600r21600,l21600,xe">
                <v:stroke joinstyle="miter"/>
                <v:path gradientshapeok="t" o:connecttype="rect"/>
              </v:shapetype>
              <v:shape id="文本框 2" o:spid="_x0000_s1026" type="#_x0000_t202" style="width:464pt;height:5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">
                <v:textbox>
                  <w:txbxContent>
                    <w:p w14:paraId="4217536C" w14:textId="76B28C4E" w:rsidR="008C6891" w:rsidRPr="00245AA8" w:rsidRDefault="008C6891" w:rsidP="008C6891">
                      <w:pPr>
                        <w:rPr>
                          <w:rFonts w:eastAsiaTheme="minorEastAsia"/>
                          <w:sz w:val="18"/>
                          <w:u w:val="single"/>
                          <w:lang w:eastAsia="zh-CN"/>
                        </w:rPr>
                      </w:pPr>
                      <w:r w:rsidRPr="00245AA8">
                        <w:rPr>
                          <w:rFonts w:eastAsiaTheme="minorEastAsia"/>
                          <w:sz w:val="18"/>
                          <w:u w:val="single"/>
                          <w:lang w:eastAsia="zh-CN"/>
                        </w:rPr>
                        <w:t>Agreements in RAN</w:t>
                      </w:r>
                      <w:r w:rsidR="004A71BA">
                        <w:rPr>
                          <w:rFonts w:eastAsiaTheme="minorEastAsia"/>
                          <w:sz w:val="18"/>
                          <w:u w:val="single"/>
                          <w:lang w:eastAsia="zh-CN"/>
                        </w:rPr>
                        <w:t>4</w:t>
                      </w:r>
                      <w:r w:rsidRPr="00245AA8">
                        <w:rPr>
                          <w:rFonts w:eastAsiaTheme="minorEastAsia"/>
                          <w:sz w:val="18"/>
                          <w:u w:val="single"/>
                          <w:lang w:eastAsia="zh-CN"/>
                        </w:rPr>
                        <w:t xml:space="preserve"> #10</w:t>
                      </w:r>
                      <w:r w:rsidR="00423E5C">
                        <w:rPr>
                          <w:rFonts w:eastAsiaTheme="minorEastAsia"/>
                          <w:sz w:val="18"/>
                          <w:u w:val="single"/>
                          <w:lang w:eastAsia="zh-CN"/>
                        </w:rPr>
                        <w:t>1</w:t>
                      </w:r>
                      <w:r w:rsidRPr="00245AA8">
                        <w:rPr>
                          <w:rFonts w:eastAsiaTheme="minorEastAsia"/>
                          <w:sz w:val="18"/>
                          <w:u w:val="single"/>
                          <w:lang w:eastAsia="zh-CN"/>
                        </w:rPr>
                        <w:t>-e</w:t>
                      </w:r>
                    </w:p>
                    <w:p w14:paraId="2ACCA662" w14:textId="3EB9C05F" w:rsidR="008C6891" w:rsidRPr="005300AC" w:rsidRDefault="00761E9E" w:rsidP="008C6891">
                      <w:pPr>
                        <w:pStyle w:val="ab"/>
                        <w:numPr>
                          <w:ilvl w:val="0"/>
                          <w:numId w:val="15"/>
                        </w:numPr>
                        <w:spacing w:after="120"/>
                        <w:ind w:left="936"/>
                        <w:contextualSpacing w:val="0"/>
                        <w:rPr>
                          <w:rFonts w:eastAsia="Times New Roman" w:cs="Times"/>
                        </w:rPr>
                      </w:pPr>
                      <w:r w:rsidRPr="00823352">
                        <w:rPr>
                          <w:rFonts w:eastAsia="Times New Roman" w:cs="Times"/>
                        </w:rPr>
                        <w:t xml:space="preserve">Measurement accuracy for serving cell L1-RSRP can be reused for L1-RSRP measurement for non-serving cell </w:t>
                      </w:r>
                      <w:r>
                        <w:rPr>
                          <w:rFonts w:eastAsia="Times New Roman" w:cs="Times"/>
                        </w:rPr>
                        <w:t>for inter-cell beam management</w:t>
                      </w:r>
                      <w:r w:rsidR="005300AC">
                        <w:rPr>
                          <w:rFonts w:eastAsia="Times New Roman" w:cs="Times"/>
                        </w:rPr>
                        <w:t>.</w:t>
                      </w:r>
                      <w:r>
                        <w:rPr>
                          <w:rFonts w:eastAsia="Times New Roman" w:cs="Times"/>
                        </w:rPr>
                        <w:t xml:space="preserve"> </w:t>
                      </w:r>
                    </w:p>
                  </w:txbxContent>
                </v:textbox>
                <w10:anchorlock/>
              </v:shape>
            </w:pict>
          </mc:Fallback>
        </mc:AlternateContent>
      </w:r>
    </w:p>
    <w:p w14:paraId="488D82C0" w14:textId="2E68D7D7" w:rsidR="00100DD5" w:rsidRDefault="00100DD5" w:rsidP="008C689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do not think RAN4 need to create a new section for L1-RSRP measurement accuracy for cell with different PCI. Measurement accuracy requirements for cell with different PCI can be captured in TS 38.133</w:t>
      </w:r>
    </w:p>
    <w:p w14:paraId="5A2DA5FD" w14:textId="1D7661D1" w:rsidR="00C61F51" w:rsidRDefault="00B46C15" w:rsidP="009E2CF4">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008A7CB6">
        <w:rPr>
          <w:rFonts w:eastAsia="宋体"/>
          <w:b/>
          <w:lang w:eastAsia="zh-CN"/>
        </w:rPr>
        <w:t>1</w:t>
      </w:r>
      <w:r w:rsidRPr="0042103D">
        <w:rPr>
          <w:rFonts w:eastAsia="宋体"/>
          <w:b/>
          <w:lang w:eastAsia="zh-CN"/>
        </w:rPr>
        <w:t xml:space="preserve">  </w:t>
      </w:r>
      <w:r w:rsidR="00100DD5">
        <w:rPr>
          <w:rFonts w:eastAsia="宋体"/>
          <w:b/>
          <w:lang w:eastAsia="zh-CN"/>
        </w:rPr>
        <w:t>No</w:t>
      </w:r>
      <w:proofErr w:type="gramEnd"/>
      <w:r w:rsidR="00100DD5">
        <w:rPr>
          <w:rFonts w:eastAsia="宋体"/>
          <w:b/>
          <w:lang w:eastAsia="zh-CN"/>
        </w:rPr>
        <w:t xml:space="preserve"> new section for L1-RSRP measurement accuracy requirements</w:t>
      </w:r>
      <w:r w:rsidR="00976172">
        <w:rPr>
          <w:rFonts w:eastAsia="宋体"/>
          <w:b/>
          <w:lang w:eastAsia="zh-CN"/>
        </w:rPr>
        <w:t xml:space="preserve">. Clarify in 10.1.19 and 10.1.20 that the requirements are also applicable to the </w:t>
      </w:r>
      <w:r w:rsidR="00FF21CE">
        <w:rPr>
          <w:rFonts w:eastAsia="宋体"/>
          <w:b/>
          <w:lang w:eastAsia="zh-CN"/>
        </w:rPr>
        <w:t>case of inter-cell beam measurements, if UE supports the corresponding feature.</w:t>
      </w:r>
    </w:p>
    <w:p w14:paraId="2FEC0C34" w14:textId="623324F6" w:rsidR="00FF21CE" w:rsidRDefault="00FF21CE" w:rsidP="009E2CF4">
      <w:pPr>
        <w:overflowPunct/>
        <w:autoSpaceDE/>
        <w:autoSpaceDN/>
        <w:adjustRightInd/>
        <w:jc w:val="both"/>
        <w:textAlignment w:val="auto"/>
        <w:rPr>
          <w:rFonts w:eastAsia="宋体"/>
          <w:lang w:eastAsia="zh-CN"/>
        </w:rPr>
      </w:pPr>
    </w:p>
    <w:p w14:paraId="431C7430" w14:textId="20CBE7E0" w:rsidR="0006090A" w:rsidRPr="00330D93" w:rsidRDefault="0006090A" w:rsidP="0006090A">
      <w:pPr>
        <w:pStyle w:val="2"/>
        <w:tabs>
          <w:tab w:val="clear" w:pos="3270"/>
          <w:tab w:val="num" w:pos="709"/>
        </w:tabs>
        <w:spacing w:after="240"/>
        <w:ind w:left="0" w:right="200" w:firstLine="0"/>
        <w:rPr>
          <w:lang w:eastAsia="zh-CN"/>
        </w:rPr>
      </w:pPr>
      <w:r>
        <w:rPr>
          <w:lang w:eastAsia="zh-CN"/>
        </w:rPr>
        <w:t xml:space="preserve">On </w:t>
      </w:r>
      <w:r w:rsidR="00987FE0">
        <w:rPr>
          <w:lang w:eastAsia="zh-CN"/>
        </w:rPr>
        <w:t>test case list for R17</w:t>
      </w:r>
      <w:r w:rsidR="00F73BCD">
        <w:rPr>
          <w:lang w:eastAsia="zh-CN"/>
        </w:rPr>
        <w:t xml:space="preserve"> unified TCI state switching</w:t>
      </w:r>
    </w:p>
    <w:p w14:paraId="5F1DD612" w14:textId="5CA54869" w:rsidR="00CF1D5B" w:rsidRDefault="00516DC5"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TCI state switching, in R1</w:t>
      </w:r>
      <w:r w:rsidR="000B3AB9">
        <w:rPr>
          <w:rFonts w:eastAsia="宋体"/>
          <w:lang w:eastAsia="zh-CN"/>
        </w:rPr>
        <w:t>5</w:t>
      </w:r>
      <w:r>
        <w:rPr>
          <w:rFonts w:eastAsia="宋体"/>
          <w:lang w:eastAsia="zh-CN"/>
        </w:rPr>
        <w:t xml:space="preserve">, only RRC based TCI state switching and </w:t>
      </w:r>
      <w:r w:rsidR="006C4EB7">
        <w:rPr>
          <w:rFonts w:eastAsia="宋体"/>
          <w:lang w:eastAsia="zh-CN"/>
        </w:rPr>
        <w:t>MAC CE</w:t>
      </w:r>
      <w:r>
        <w:rPr>
          <w:rFonts w:eastAsia="宋体"/>
          <w:lang w:eastAsia="zh-CN"/>
        </w:rPr>
        <w:t xml:space="preserve"> based TCI state switching are tested, and the test case</w:t>
      </w:r>
      <w:r w:rsidR="000B3AB9">
        <w:rPr>
          <w:rFonts w:eastAsia="宋体"/>
          <w:lang w:eastAsia="zh-CN"/>
        </w:rPr>
        <w:t>s</w:t>
      </w:r>
      <w:r>
        <w:rPr>
          <w:rFonts w:eastAsia="宋体"/>
          <w:lang w:eastAsia="zh-CN"/>
        </w:rPr>
        <w:t xml:space="preserve"> </w:t>
      </w:r>
      <w:r w:rsidR="000B3AB9">
        <w:rPr>
          <w:rFonts w:eastAsia="宋体"/>
          <w:lang w:eastAsia="zh-CN"/>
        </w:rPr>
        <w:t>are on</w:t>
      </w:r>
      <w:r>
        <w:rPr>
          <w:rFonts w:eastAsia="宋体"/>
          <w:lang w:eastAsia="zh-CN"/>
        </w:rPr>
        <w:t xml:space="preserve">ly </w:t>
      </w:r>
      <w:r w:rsidR="000B3AB9">
        <w:rPr>
          <w:rFonts w:eastAsia="宋体"/>
          <w:lang w:eastAsia="zh-CN"/>
        </w:rPr>
        <w:t xml:space="preserve">defined </w:t>
      </w:r>
      <w:r>
        <w:rPr>
          <w:rFonts w:eastAsia="宋体"/>
          <w:lang w:eastAsia="zh-CN"/>
        </w:rPr>
        <w:t>for FR2</w:t>
      </w:r>
      <w:r w:rsidR="00FC47BD">
        <w:rPr>
          <w:rFonts w:eastAsia="宋体"/>
          <w:lang w:eastAsia="zh-CN"/>
        </w:rPr>
        <w:t xml:space="preserve"> known TCIs</w:t>
      </w:r>
      <w:r>
        <w:rPr>
          <w:rFonts w:eastAsia="宋体"/>
          <w:lang w:eastAsia="zh-CN"/>
        </w:rPr>
        <w:t xml:space="preserve">. </w:t>
      </w:r>
      <w:r w:rsidR="00417EF8">
        <w:rPr>
          <w:rFonts w:eastAsia="宋体"/>
          <w:lang w:eastAsia="zh-CN"/>
        </w:rPr>
        <w:t xml:space="preserve">In R16, </w:t>
      </w:r>
      <w:r w:rsidR="006C4EB7">
        <w:rPr>
          <w:rFonts w:eastAsia="宋体"/>
          <w:lang w:eastAsia="zh-CN"/>
        </w:rPr>
        <w:t>UL spatial relation related test case</w:t>
      </w:r>
      <w:r w:rsidR="00470F0B">
        <w:rPr>
          <w:rFonts w:eastAsia="宋体"/>
          <w:lang w:eastAsia="zh-CN"/>
        </w:rPr>
        <w:t>s</w:t>
      </w:r>
      <w:r w:rsidR="006C4EB7">
        <w:rPr>
          <w:rFonts w:eastAsia="宋体"/>
          <w:lang w:eastAsia="zh-CN"/>
        </w:rPr>
        <w:t xml:space="preserve"> are also defined in FR2. However, in last RAN4 meeting, PL-RS update related test case was defined for FR1</w:t>
      </w:r>
      <w:r w:rsidR="00417EF8">
        <w:rPr>
          <w:rFonts w:eastAsia="宋体"/>
          <w:lang w:eastAsia="zh-CN"/>
        </w:rPr>
        <w:t xml:space="preserve"> in R16</w:t>
      </w:r>
      <w:r w:rsidR="006C4EB7">
        <w:rPr>
          <w:rFonts w:eastAsia="宋体"/>
          <w:lang w:eastAsia="zh-CN"/>
        </w:rPr>
        <w:t>.</w:t>
      </w:r>
    </w:p>
    <w:p w14:paraId="4BD7CD6B" w14:textId="05C1368A" w:rsidR="00D72743" w:rsidRDefault="00D72743" w:rsidP="009E2CF4">
      <w:pPr>
        <w:overflowPunct/>
        <w:autoSpaceDE/>
        <w:autoSpaceDN/>
        <w:adjustRightInd/>
        <w:jc w:val="both"/>
        <w:textAlignment w:val="auto"/>
        <w:rPr>
          <w:rFonts w:eastAsia="宋体"/>
          <w:lang w:eastAsia="zh-CN"/>
        </w:rPr>
      </w:pPr>
      <w:r>
        <w:rPr>
          <w:rFonts w:eastAsia="宋体"/>
          <w:lang w:eastAsia="zh-CN"/>
        </w:rPr>
        <w:t xml:space="preserve">For R17 unified TCI, our understanding is that separate TCI switching are quite similar to legacy MAC CE based TCI state switching, </w:t>
      </w:r>
      <w:r w:rsidR="00932176">
        <w:rPr>
          <w:rFonts w:eastAsia="宋体"/>
          <w:lang w:eastAsia="zh-CN"/>
        </w:rPr>
        <w:t>and UL spatial relation switching, except the behaviour in updating PL-RS.</w:t>
      </w:r>
      <w:r w:rsidR="00606B28">
        <w:rPr>
          <w:rFonts w:eastAsia="宋体"/>
          <w:lang w:eastAsia="zh-CN"/>
        </w:rPr>
        <w:t xml:space="preserve"> The main difference in R17 would be:</w:t>
      </w:r>
    </w:p>
    <w:p w14:paraId="605600CE" w14:textId="02CA4552" w:rsidR="00606B28" w:rsidRPr="00B022ED" w:rsidRDefault="00606B28" w:rsidP="00B022ED">
      <w:pPr>
        <w:pStyle w:val="ab"/>
        <w:numPr>
          <w:ilvl w:val="0"/>
          <w:numId w:val="20"/>
        </w:numPr>
        <w:overflowPunct/>
        <w:autoSpaceDE/>
        <w:autoSpaceDN/>
        <w:adjustRightInd/>
        <w:jc w:val="both"/>
        <w:textAlignment w:val="auto"/>
        <w:rPr>
          <w:lang w:eastAsia="zh-CN"/>
        </w:rPr>
      </w:pPr>
      <w:r w:rsidRPr="00B022ED">
        <w:rPr>
          <w:lang w:eastAsia="zh-CN"/>
        </w:rPr>
        <w:t>MAC CE based Joint TCI state switching, in which switch of DL QCL, UL spatial info and PL-RS can be indicated by one MAC CE.</w:t>
      </w:r>
    </w:p>
    <w:p w14:paraId="72E7E6FF" w14:textId="24BF0C61" w:rsidR="00606B28" w:rsidRPr="00B022ED" w:rsidRDefault="00606B28" w:rsidP="00B022ED">
      <w:pPr>
        <w:pStyle w:val="ab"/>
        <w:numPr>
          <w:ilvl w:val="0"/>
          <w:numId w:val="20"/>
        </w:numPr>
        <w:overflowPunct/>
        <w:autoSpaceDE/>
        <w:autoSpaceDN/>
        <w:adjustRightInd/>
        <w:jc w:val="both"/>
        <w:textAlignment w:val="auto"/>
        <w:rPr>
          <w:lang w:eastAsia="zh-CN"/>
        </w:rPr>
      </w:pPr>
      <w:r w:rsidRPr="00B022ED">
        <w:rPr>
          <w:lang w:eastAsia="zh-CN"/>
        </w:rPr>
        <w:t>MAC CE based TCI state list updating</w:t>
      </w:r>
      <w:r w:rsidR="00FC23C5" w:rsidRPr="00B022ED">
        <w:rPr>
          <w:lang w:eastAsia="zh-CN"/>
        </w:rPr>
        <w:t xml:space="preserve"> and DCI based TCI state switching, which can be tested in separate TCI switching mode.</w:t>
      </w:r>
    </w:p>
    <w:p w14:paraId="757A8009" w14:textId="2C2FFB9D" w:rsidR="00FC23C5" w:rsidRPr="0006090A" w:rsidRDefault="00B022ED"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w:t>
      </w:r>
      <w:r w:rsidR="006136E4">
        <w:rPr>
          <w:rFonts w:eastAsia="宋体"/>
          <w:lang w:eastAsia="zh-CN"/>
        </w:rPr>
        <w:t>refore, we think at most 4 cases can be added for R17 unified TCI state switching in FR2. Similar as R15/R16, only known case</w:t>
      </w:r>
      <w:r w:rsidR="00096B80">
        <w:rPr>
          <w:rFonts w:eastAsia="宋体"/>
          <w:lang w:eastAsia="zh-CN"/>
        </w:rPr>
        <w:t>s</w:t>
      </w:r>
      <w:r w:rsidR="006136E4">
        <w:rPr>
          <w:rFonts w:eastAsia="宋体"/>
          <w:lang w:eastAsia="zh-CN"/>
        </w:rPr>
        <w:t xml:space="preserve"> need to be tested.</w:t>
      </w:r>
    </w:p>
    <w:p w14:paraId="67B8E292" w14:textId="2E166F76" w:rsidR="001F0B49" w:rsidRPr="007C4918" w:rsidRDefault="006757BA" w:rsidP="009E2CF4">
      <w:pPr>
        <w:overflowPunct/>
        <w:autoSpaceDE/>
        <w:autoSpaceDN/>
        <w:adjustRightInd/>
        <w:jc w:val="both"/>
        <w:textAlignment w:val="auto"/>
        <w:rPr>
          <w:rFonts w:eastAsia="宋体"/>
          <w:b/>
          <w:lang w:eastAsia="zh-CN"/>
        </w:rPr>
      </w:pPr>
      <w:r w:rsidRPr="007C4918">
        <w:rPr>
          <w:rFonts w:eastAsia="宋体" w:hint="eastAsia"/>
          <w:b/>
          <w:lang w:eastAsia="zh-CN"/>
        </w:rPr>
        <w:lastRenderedPageBreak/>
        <w:t>P</w:t>
      </w:r>
      <w:r w:rsidRPr="007C4918">
        <w:rPr>
          <w:rFonts w:eastAsia="宋体"/>
          <w:b/>
          <w:lang w:eastAsia="zh-CN"/>
        </w:rPr>
        <w:t xml:space="preserve">roposal </w:t>
      </w:r>
      <w:proofErr w:type="gramStart"/>
      <w:r w:rsidRPr="007C4918">
        <w:rPr>
          <w:rFonts w:eastAsia="宋体"/>
          <w:b/>
          <w:lang w:eastAsia="zh-CN"/>
        </w:rPr>
        <w:t>2  In</w:t>
      </w:r>
      <w:proofErr w:type="gramEnd"/>
      <w:r w:rsidRPr="007C4918">
        <w:rPr>
          <w:rFonts w:eastAsia="宋体"/>
          <w:b/>
          <w:lang w:eastAsia="zh-CN"/>
        </w:rPr>
        <w:t xml:space="preserve"> R17, specify test cases for known TCI state switching</w:t>
      </w:r>
      <w:r w:rsidR="00D85E92" w:rsidRPr="007C4918">
        <w:rPr>
          <w:rFonts w:eastAsia="宋体"/>
          <w:b/>
          <w:lang w:eastAsia="zh-CN"/>
        </w:rPr>
        <w:t xml:space="preserve"> for EN-DC with FR2</w:t>
      </w:r>
      <w:r w:rsidR="00EF472A" w:rsidRPr="007C4918">
        <w:rPr>
          <w:rFonts w:eastAsia="宋体"/>
          <w:b/>
          <w:lang w:eastAsia="zh-CN"/>
        </w:rPr>
        <w:t xml:space="preserve"> </w:t>
      </w:r>
      <w:proofErr w:type="spellStart"/>
      <w:r w:rsidR="00EF472A" w:rsidRPr="007C4918">
        <w:rPr>
          <w:rFonts w:eastAsia="宋体"/>
          <w:b/>
          <w:lang w:eastAsia="zh-CN"/>
        </w:rPr>
        <w:t>PSCell</w:t>
      </w:r>
      <w:proofErr w:type="spellEnd"/>
      <w:r w:rsidRPr="007C4918">
        <w:rPr>
          <w:rFonts w:eastAsia="宋体"/>
          <w:b/>
          <w:lang w:eastAsia="zh-CN"/>
        </w:rPr>
        <w:t>,</w:t>
      </w:r>
      <w:r w:rsidR="00EF472A" w:rsidRPr="007C4918">
        <w:rPr>
          <w:rFonts w:eastAsia="宋体"/>
          <w:b/>
          <w:lang w:eastAsia="zh-CN"/>
        </w:rPr>
        <w:t xml:space="preserve"> and NR-SA with FR2 </w:t>
      </w:r>
      <w:proofErr w:type="spellStart"/>
      <w:r w:rsidR="00EF472A" w:rsidRPr="007C4918">
        <w:rPr>
          <w:rFonts w:eastAsia="宋体"/>
          <w:b/>
          <w:lang w:eastAsia="zh-CN"/>
        </w:rPr>
        <w:t>PCell</w:t>
      </w:r>
      <w:proofErr w:type="spellEnd"/>
      <w:r w:rsidR="001F0B49" w:rsidRPr="007C4918">
        <w:rPr>
          <w:rFonts w:eastAsia="宋体"/>
          <w:b/>
          <w:lang w:eastAsia="zh-CN"/>
        </w:rPr>
        <w:t xml:space="preserve">, which include </w:t>
      </w:r>
    </w:p>
    <w:p w14:paraId="303F3895" w14:textId="6DBEC054" w:rsidR="001F0B49" w:rsidRPr="007C4918" w:rsidRDefault="001F0B49" w:rsidP="009E2CF4">
      <w:pPr>
        <w:overflowPunct/>
        <w:autoSpaceDE/>
        <w:autoSpaceDN/>
        <w:adjustRightInd/>
        <w:jc w:val="both"/>
        <w:textAlignment w:val="auto"/>
        <w:rPr>
          <w:rFonts w:eastAsia="宋体"/>
          <w:b/>
          <w:lang w:eastAsia="zh-CN"/>
        </w:rPr>
      </w:pPr>
      <w:r w:rsidRPr="007C4918">
        <w:rPr>
          <w:rFonts w:eastAsia="宋体"/>
          <w:b/>
          <w:lang w:eastAsia="zh-CN"/>
        </w:rPr>
        <w:t xml:space="preserve">1. </w:t>
      </w:r>
      <w:r w:rsidR="00EB47AC" w:rsidRPr="007C4918">
        <w:rPr>
          <w:rFonts w:eastAsia="宋体"/>
          <w:b/>
          <w:lang w:eastAsia="zh-CN"/>
        </w:rPr>
        <w:t xml:space="preserve">TC for </w:t>
      </w:r>
      <w:r w:rsidRPr="007C4918">
        <w:rPr>
          <w:rFonts w:eastAsia="宋体"/>
          <w:b/>
          <w:lang w:eastAsia="zh-CN"/>
        </w:rPr>
        <w:t xml:space="preserve">MAC CE based joint TCI state switching </w:t>
      </w:r>
    </w:p>
    <w:p w14:paraId="2EF68A18" w14:textId="0CC0027A" w:rsidR="0006090A" w:rsidRPr="007C4918" w:rsidRDefault="001F0B49" w:rsidP="009E2CF4">
      <w:pPr>
        <w:overflowPunct/>
        <w:autoSpaceDE/>
        <w:autoSpaceDN/>
        <w:adjustRightInd/>
        <w:jc w:val="both"/>
        <w:textAlignment w:val="auto"/>
        <w:rPr>
          <w:rFonts w:eastAsia="宋体"/>
          <w:b/>
          <w:lang w:eastAsia="zh-CN"/>
        </w:rPr>
      </w:pPr>
      <w:r w:rsidRPr="007C4918">
        <w:rPr>
          <w:rFonts w:eastAsia="宋体"/>
          <w:b/>
          <w:lang w:eastAsia="zh-CN"/>
        </w:rPr>
        <w:t xml:space="preserve">2. </w:t>
      </w:r>
      <w:r w:rsidR="00EB47AC" w:rsidRPr="007C4918">
        <w:rPr>
          <w:rFonts w:eastAsia="宋体"/>
          <w:b/>
          <w:lang w:eastAsia="zh-CN"/>
        </w:rPr>
        <w:t xml:space="preserve">TC for </w:t>
      </w:r>
      <w:r w:rsidRPr="007C4918">
        <w:rPr>
          <w:rFonts w:eastAsia="宋体"/>
          <w:b/>
          <w:lang w:eastAsia="zh-CN"/>
        </w:rPr>
        <w:t xml:space="preserve">MAC CE based </w:t>
      </w:r>
      <w:r w:rsidR="00EB47AC" w:rsidRPr="007C4918">
        <w:rPr>
          <w:rFonts w:eastAsia="宋体"/>
          <w:b/>
          <w:lang w:eastAsia="zh-CN"/>
        </w:rPr>
        <w:t xml:space="preserve">separate </w:t>
      </w:r>
      <w:r w:rsidRPr="007C4918">
        <w:rPr>
          <w:rFonts w:eastAsia="宋体"/>
          <w:b/>
          <w:lang w:eastAsia="zh-CN"/>
        </w:rPr>
        <w:t xml:space="preserve">TCI state list update + DCI based </w:t>
      </w:r>
      <w:r w:rsidR="00EB47AC" w:rsidRPr="007C4918">
        <w:rPr>
          <w:rFonts w:eastAsia="宋体"/>
          <w:b/>
          <w:lang w:eastAsia="zh-CN"/>
        </w:rPr>
        <w:t xml:space="preserve">separate </w:t>
      </w:r>
      <w:r w:rsidRPr="007C4918">
        <w:rPr>
          <w:rFonts w:eastAsia="宋体"/>
          <w:b/>
          <w:lang w:eastAsia="zh-CN"/>
        </w:rPr>
        <w:t>TCI state switching</w:t>
      </w:r>
      <w:r w:rsidR="00D16C7A" w:rsidRPr="007C4918">
        <w:rPr>
          <w:rFonts w:eastAsia="宋体"/>
          <w:b/>
          <w:lang w:eastAsia="zh-CN"/>
        </w:rPr>
        <w:t>.</w:t>
      </w:r>
      <w:r w:rsidR="006757BA" w:rsidRPr="007C4918">
        <w:rPr>
          <w:rFonts w:eastAsia="宋体"/>
          <w:b/>
          <w:lang w:eastAsia="zh-CN"/>
        </w:rPr>
        <w:t xml:space="preserve"> </w:t>
      </w:r>
    </w:p>
    <w:p w14:paraId="3608C63D" w14:textId="0DE2731B" w:rsidR="006757BA" w:rsidRDefault="006757BA" w:rsidP="009E2CF4">
      <w:pPr>
        <w:overflowPunct/>
        <w:autoSpaceDE/>
        <w:autoSpaceDN/>
        <w:adjustRightInd/>
        <w:jc w:val="both"/>
        <w:textAlignment w:val="auto"/>
        <w:rPr>
          <w:rFonts w:eastAsia="宋体"/>
          <w:lang w:eastAsia="zh-CN"/>
        </w:rPr>
      </w:pPr>
    </w:p>
    <w:p w14:paraId="131EE0CE" w14:textId="6949BDD7" w:rsidR="004D0DF5" w:rsidRPr="00330D93" w:rsidRDefault="004D0DF5" w:rsidP="004D0DF5">
      <w:pPr>
        <w:pStyle w:val="2"/>
        <w:tabs>
          <w:tab w:val="clear" w:pos="3270"/>
          <w:tab w:val="num" w:pos="709"/>
        </w:tabs>
        <w:spacing w:after="240"/>
        <w:ind w:left="0" w:right="200" w:firstLine="0"/>
        <w:rPr>
          <w:lang w:eastAsia="zh-CN"/>
        </w:rPr>
      </w:pPr>
      <w:r>
        <w:rPr>
          <w:lang w:eastAsia="zh-CN"/>
        </w:rPr>
        <w:t xml:space="preserve">On test case list for R17 </w:t>
      </w:r>
      <w:r w:rsidR="00140435">
        <w:rPr>
          <w:lang w:eastAsia="zh-CN"/>
        </w:rPr>
        <w:t>inter-cell beam measurements</w:t>
      </w:r>
    </w:p>
    <w:p w14:paraId="43669BDD" w14:textId="065B37D9" w:rsidR="00317A53" w:rsidRDefault="001276D1" w:rsidP="009E2CF4">
      <w:pPr>
        <w:overflowPunct/>
        <w:autoSpaceDE/>
        <w:autoSpaceDN/>
        <w:adjustRightInd/>
        <w:jc w:val="both"/>
        <w:textAlignment w:val="auto"/>
        <w:rPr>
          <w:rFonts w:eastAsia="宋体"/>
          <w:lang w:eastAsia="zh-CN"/>
        </w:rPr>
      </w:pPr>
      <w:r>
        <w:rPr>
          <w:rFonts w:eastAsia="宋体"/>
          <w:lang w:eastAsia="zh-CN"/>
        </w:rPr>
        <w:t xml:space="preserve">In R15/R16, </w:t>
      </w:r>
      <w:r w:rsidR="009E25E3">
        <w:rPr>
          <w:rFonts w:eastAsia="宋体"/>
          <w:lang w:eastAsia="zh-CN"/>
        </w:rPr>
        <w:t xml:space="preserve">SSB based </w:t>
      </w:r>
      <w:r>
        <w:rPr>
          <w:rFonts w:eastAsia="宋体"/>
          <w:lang w:eastAsia="zh-CN"/>
        </w:rPr>
        <w:t>L1-RSRP measurement related test cases</w:t>
      </w:r>
      <w:r w:rsidR="00A5499F">
        <w:rPr>
          <w:rFonts w:eastAsia="宋体"/>
          <w:lang w:eastAsia="zh-CN"/>
        </w:rPr>
        <w:t xml:space="preserve"> </w:t>
      </w:r>
      <w:r w:rsidR="006518B8">
        <w:rPr>
          <w:rFonts w:eastAsia="宋体"/>
          <w:lang w:eastAsia="zh-CN"/>
        </w:rPr>
        <w:t xml:space="preserve">were designed for both FR1 and FR2, and roughly </w:t>
      </w:r>
      <w:r w:rsidR="003A0DED">
        <w:rPr>
          <w:rFonts w:eastAsia="宋体"/>
          <w:lang w:eastAsia="zh-CN"/>
        </w:rPr>
        <w:t>3</w:t>
      </w:r>
      <w:r w:rsidR="006518B8">
        <w:rPr>
          <w:rFonts w:eastAsia="宋体"/>
          <w:lang w:eastAsia="zh-CN"/>
        </w:rPr>
        <w:t>-</w:t>
      </w:r>
      <w:r w:rsidR="003A0DED">
        <w:rPr>
          <w:rFonts w:eastAsia="宋体"/>
          <w:lang w:eastAsia="zh-CN"/>
        </w:rPr>
        <w:t>4</w:t>
      </w:r>
      <w:r w:rsidR="006518B8">
        <w:rPr>
          <w:rFonts w:eastAsia="宋体"/>
          <w:lang w:eastAsia="zh-CN"/>
        </w:rPr>
        <w:t xml:space="preserve"> test cases were defined </w:t>
      </w:r>
      <w:r w:rsidR="003A0DED">
        <w:rPr>
          <w:rFonts w:eastAsia="宋体"/>
          <w:lang w:eastAsia="zh-CN"/>
        </w:rPr>
        <w:t>for each of SA and NSA scenario</w:t>
      </w:r>
      <w:r w:rsidR="009E25E3">
        <w:rPr>
          <w:rFonts w:eastAsia="宋体"/>
          <w:lang w:eastAsia="zh-CN"/>
        </w:rPr>
        <w:t>, i.e. totally 14 test cases for serving cell L1-RSRP measurements.</w:t>
      </w:r>
    </w:p>
    <w:p w14:paraId="7B348478" w14:textId="33951BB0" w:rsidR="009E25E3" w:rsidRDefault="009E25E3"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L1-RSRP measurements performed on cell with PCI different from serving cell, in our view there is no need to verify the accuracy performance, since the number of samples taken for L1-RSRP measurements remains the same. For HST related test cases, we do not think they would be needed. Therefore, totally 8 cases are designed for inter-cell beam measurements.</w:t>
      </w:r>
    </w:p>
    <w:p w14:paraId="7A541091" w14:textId="0BF634CD" w:rsidR="009E25E3" w:rsidRPr="00D80C4B" w:rsidRDefault="009E25E3" w:rsidP="009E2CF4">
      <w:pPr>
        <w:overflowPunct/>
        <w:autoSpaceDE/>
        <w:autoSpaceDN/>
        <w:adjustRightInd/>
        <w:jc w:val="both"/>
        <w:textAlignment w:val="auto"/>
        <w:rPr>
          <w:rFonts w:eastAsia="宋体"/>
          <w:b/>
          <w:lang w:eastAsia="zh-CN"/>
        </w:rPr>
      </w:pPr>
      <w:r w:rsidRPr="00D80C4B">
        <w:rPr>
          <w:rFonts w:eastAsia="宋体" w:hint="eastAsia"/>
          <w:b/>
          <w:lang w:eastAsia="zh-CN"/>
        </w:rPr>
        <w:t>P</w:t>
      </w:r>
      <w:r w:rsidRPr="00D80C4B">
        <w:rPr>
          <w:rFonts w:eastAsia="宋体"/>
          <w:b/>
          <w:lang w:eastAsia="zh-CN"/>
        </w:rPr>
        <w:t xml:space="preserve">roposal </w:t>
      </w:r>
      <w:proofErr w:type="gramStart"/>
      <w:r w:rsidRPr="00D80C4B">
        <w:rPr>
          <w:rFonts w:eastAsia="宋体"/>
          <w:b/>
          <w:lang w:eastAsia="zh-CN"/>
        </w:rPr>
        <w:t>3  In</w:t>
      </w:r>
      <w:proofErr w:type="gramEnd"/>
      <w:r w:rsidRPr="00D80C4B">
        <w:rPr>
          <w:rFonts w:eastAsia="宋体"/>
          <w:b/>
          <w:lang w:eastAsia="zh-CN"/>
        </w:rPr>
        <w:t xml:space="preserve"> R17, specify test cases for</w:t>
      </w:r>
      <w:r w:rsidR="006F1036" w:rsidRPr="00D80C4B">
        <w:rPr>
          <w:rFonts w:eastAsia="宋体"/>
          <w:b/>
          <w:lang w:eastAsia="zh-CN"/>
        </w:rPr>
        <w:t xml:space="preserve"> inter-cell L1 measurements for EN-DC with FR1 </w:t>
      </w:r>
      <w:proofErr w:type="spellStart"/>
      <w:r w:rsidR="006F1036" w:rsidRPr="00D80C4B">
        <w:rPr>
          <w:rFonts w:eastAsia="宋体"/>
          <w:b/>
          <w:lang w:eastAsia="zh-CN"/>
        </w:rPr>
        <w:t>PSCell</w:t>
      </w:r>
      <w:proofErr w:type="spellEnd"/>
      <w:r w:rsidR="006F1036" w:rsidRPr="00D80C4B">
        <w:rPr>
          <w:rFonts w:eastAsia="宋体"/>
          <w:b/>
          <w:lang w:eastAsia="zh-CN"/>
        </w:rPr>
        <w:t xml:space="preserve">, EN-DC with FR2 </w:t>
      </w:r>
      <w:proofErr w:type="spellStart"/>
      <w:r w:rsidR="006F1036" w:rsidRPr="00D80C4B">
        <w:rPr>
          <w:rFonts w:eastAsia="宋体"/>
          <w:b/>
          <w:lang w:eastAsia="zh-CN"/>
        </w:rPr>
        <w:t>PSCell</w:t>
      </w:r>
      <w:proofErr w:type="spellEnd"/>
      <w:r w:rsidR="006F1036" w:rsidRPr="00D80C4B">
        <w:rPr>
          <w:rFonts w:eastAsia="宋体"/>
          <w:b/>
          <w:lang w:eastAsia="zh-CN"/>
        </w:rPr>
        <w:t xml:space="preserve">, NR-SA with FR1 </w:t>
      </w:r>
      <w:proofErr w:type="spellStart"/>
      <w:r w:rsidR="006F1036" w:rsidRPr="00D80C4B">
        <w:rPr>
          <w:rFonts w:eastAsia="宋体"/>
          <w:b/>
          <w:lang w:eastAsia="zh-CN"/>
        </w:rPr>
        <w:t>PCell</w:t>
      </w:r>
      <w:proofErr w:type="spellEnd"/>
      <w:r w:rsidR="006F1036" w:rsidRPr="00D80C4B">
        <w:rPr>
          <w:rFonts w:eastAsia="宋体"/>
          <w:b/>
          <w:lang w:eastAsia="zh-CN"/>
        </w:rPr>
        <w:t xml:space="preserve"> and NR-SA with FR2 </w:t>
      </w:r>
      <w:proofErr w:type="spellStart"/>
      <w:r w:rsidR="006F1036" w:rsidRPr="00D80C4B">
        <w:rPr>
          <w:rFonts w:eastAsia="宋体"/>
          <w:b/>
          <w:lang w:eastAsia="zh-CN"/>
        </w:rPr>
        <w:t>PSCell</w:t>
      </w:r>
      <w:proofErr w:type="spellEnd"/>
      <w:r w:rsidR="006F1036" w:rsidRPr="00D80C4B">
        <w:rPr>
          <w:rFonts w:eastAsia="宋体"/>
          <w:b/>
          <w:lang w:eastAsia="zh-CN"/>
        </w:rPr>
        <w:t>, which include</w:t>
      </w:r>
    </w:p>
    <w:p w14:paraId="7F545437" w14:textId="1F71E5DD" w:rsidR="006F1036" w:rsidRPr="00D80C4B" w:rsidRDefault="006F1036" w:rsidP="009E2CF4">
      <w:pPr>
        <w:overflowPunct/>
        <w:autoSpaceDE/>
        <w:autoSpaceDN/>
        <w:adjustRightInd/>
        <w:jc w:val="both"/>
        <w:textAlignment w:val="auto"/>
        <w:rPr>
          <w:rFonts w:eastAsia="宋体"/>
          <w:b/>
          <w:lang w:eastAsia="zh-CN"/>
        </w:rPr>
      </w:pPr>
      <w:r w:rsidRPr="00D80C4B">
        <w:rPr>
          <w:rFonts w:eastAsia="宋体" w:hint="eastAsia"/>
          <w:b/>
          <w:lang w:eastAsia="zh-CN"/>
        </w:rPr>
        <w:t>1</w:t>
      </w:r>
      <w:r w:rsidRPr="00D80C4B">
        <w:rPr>
          <w:rFonts w:eastAsia="宋体"/>
          <w:b/>
          <w:lang w:eastAsia="zh-CN"/>
        </w:rPr>
        <w:t>. TC for L1-RSRP measurement and reporting when DRX is configured</w:t>
      </w:r>
    </w:p>
    <w:p w14:paraId="35EFC4EC" w14:textId="3A057A8F" w:rsidR="006F1036" w:rsidRPr="00D80C4B" w:rsidRDefault="006F1036" w:rsidP="009E2CF4">
      <w:pPr>
        <w:overflowPunct/>
        <w:autoSpaceDE/>
        <w:autoSpaceDN/>
        <w:adjustRightInd/>
        <w:jc w:val="both"/>
        <w:textAlignment w:val="auto"/>
        <w:rPr>
          <w:rFonts w:eastAsia="宋体"/>
          <w:b/>
          <w:lang w:eastAsia="zh-CN"/>
        </w:rPr>
      </w:pPr>
      <w:r w:rsidRPr="00D80C4B">
        <w:rPr>
          <w:rFonts w:eastAsia="宋体"/>
          <w:b/>
          <w:lang w:eastAsia="zh-CN"/>
        </w:rPr>
        <w:t>2. TC for L1-RSRP measurement and reporting when DRX is not configured</w:t>
      </w:r>
    </w:p>
    <w:p w14:paraId="27BF0D43" w14:textId="55E89101" w:rsidR="009F4B31" w:rsidRDefault="009F4B31" w:rsidP="009E2CF4">
      <w:pPr>
        <w:overflowPunct/>
        <w:autoSpaceDE/>
        <w:autoSpaceDN/>
        <w:adjustRightInd/>
        <w:jc w:val="both"/>
        <w:textAlignment w:val="auto"/>
        <w:rPr>
          <w:rFonts w:eastAsia="宋体"/>
          <w:lang w:eastAsia="zh-CN"/>
        </w:rPr>
      </w:pPr>
    </w:p>
    <w:p w14:paraId="560FBD89" w14:textId="299119E6" w:rsidR="00AB05E2" w:rsidRPr="00B505DC" w:rsidRDefault="00AB05E2" w:rsidP="00B505DC">
      <w:pPr>
        <w:pStyle w:val="2"/>
        <w:tabs>
          <w:tab w:val="clear" w:pos="3270"/>
          <w:tab w:val="num" w:pos="709"/>
        </w:tabs>
        <w:spacing w:after="240"/>
        <w:ind w:left="0" w:right="200" w:firstLine="0"/>
        <w:rPr>
          <w:lang w:eastAsia="zh-CN"/>
        </w:rPr>
      </w:pPr>
      <w:r w:rsidRPr="00B505DC">
        <w:rPr>
          <w:lang w:eastAsia="zh-CN"/>
        </w:rPr>
        <w:t>On test case list for R17 FR1 HST-SFN</w:t>
      </w:r>
      <w:r w:rsidR="00B505DC" w:rsidRPr="00B505DC">
        <w:rPr>
          <w:lang w:eastAsia="zh-CN"/>
        </w:rPr>
        <w:t xml:space="preserve"> RLM and BFD</w:t>
      </w:r>
    </w:p>
    <w:p w14:paraId="57FA8039" w14:textId="6B69CE59" w:rsidR="006757BA" w:rsidRDefault="00EA6C06" w:rsidP="009E2CF4">
      <w:pPr>
        <w:overflowPunct/>
        <w:autoSpaceDE/>
        <w:autoSpaceDN/>
        <w:adjustRightInd/>
        <w:jc w:val="both"/>
        <w:textAlignment w:val="auto"/>
        <w:rPr>
          <w:rFonts w:eastAsia="宋体"/>
          <w:lang w:eastAsia="zh-CN"/>
        </w:rPr>
      </w:pPr>
      <w:r>
        <w:rPr>
          <w:rFonts w:eastAsia="宋体"/>
          <w:lang w:eastAsia="zh-CN"/>
        </w:rPr>
        <w:t>In R17, RRM spec impact for FR1 HST-SFN scenario was identified and agreed, which means new UE behaviour in radio link quality estimation is enforce. In our view, since it would be an important deployment scenario, it is suggested to introduce one test case for RLM in FR1 NR-SA scenario. The purpose of the test case is to verify the UE frequency tracking ability and radio link quality estimation in the HST</w:t>
      </w:r>
      <w:r w:rsidR="00520B85">
        <w:rPr>
          <w:rFonts w:eastAsia="宋体"/>
          <w:lang w:eastAsia="zh-CN"/>
        </w:rPr>
        <w:t>-SFN</w:t>
      </w:r>
      <w:r>
        <w:rPr>
          <w:rFonts w:eastAsia="宋体"/>
          <w:lang w:eastAsia="zh-CN"/>
        </w:rPr>
        <w:t xml:space="preserve"> scenario</w:t>
      </w:r>
      <w:r w:rsidR="00520B85">
        <w:rPr>
          <w:rFonts w:eastAsia="宋体"/>
          <w:lang w:eastAsia="zh-CN"/>
        </w:rPr>
        <w:t>, when two TRS</w:t>
      </w:r>
      <w:r w:rsidR="00701421">
        <w:rPr>
          <w:rFonts w:eastAsia="宋体"/>
          <w:lang w:eastAsia="zh-CN"/>
        </w:rPr>
        <w:t>s</w:t>
      </w:r>
      <w:r w:rsidR="00520B85">
        <w:rPr>
          <w:rFonts w:eastAsia="宋体"/>
          <w:lang w:eastAsia="zh-CN"/>
        </w:rPr>
        <w:t xml:space="preserve"> </w:t>
      </w:r>
      <w:r w:rsidR="00701421">
        <w:rPr>
          <w:rFonts w:eastAsia="宋体"/>
          <w:lang w:eastAsia="zh-CN"/>
        </w:rPr>
        <w:t>are</w:t>
      </w:r>
      <w:r w:rsidR="00520B85">
        <w:rPr>
          <w:rFonts w:eastAsia="宋体"/>
          <w:lang w:eastAsia="zh-CN"/>
        </w:rPr>
        <w:t xml:space="preserve"> configured for frequency compensation</w:t>
      </w:r>
      <w:r>
        <w:rPr>
          <w:rFonts w:eastAsia="宋体"/>
          <w:lang w:eastAsia="zh-CN"/>
        </w:rPr>
        <w:t>.</w:t>
      </w:r>
    </w:p>
    <w:p w14:paraId="1018283A" w14:textId="6603366C" w:rsidR="00EA6C06" w:rsidRPr="007C3360" w:rsidRDefault="00520B85" w:rsidP="009E2CF4">
      <w:pPr>
        <w:overflowPunct/>
        <w:autoSpaceDE/>
        <w:autoSpaceDN/>
        <w:adjustRightInd/>
        <w:jc w:val="both"/>
        <w:textAlignment w:val="auto"/>
        <w:rPr>
          <w:rFonts w:eastAsia="宋体"/>
          <w:b/>
          <w:lang w:eastAsia="zh-CN"/>
        </w:rPr>
      </w:pPr>
      <w:r w:rsidRPr="007C3360">
        <w:rPr>
          <w:rFonts w:eastAsia="宋体" w:hint="eastAsia"/>
          <w:b/>
          <w:lang w:eastAsia="zh-CN"/>
        </w:rPr>
        <w:t>P</w:t>
      </w:r>
      <w:r w:rsidRPr="007C3360">
        <w:rPr>
          <w:rFonts w:eastAsia="宋体"/>
          <w:b/>
          <w:lang w:eastAsia="zh-CN"/>
        </w:rPr>
        <w:t xml:space="preserve">roposal </w:t>
      </w:r>
      <w:proofErr w:type="gramStart"/>
      <w:r w:rsidRPr="007C3360">
        <w:rPr>
          <w:rFonts w:eastAsia="宋体"/>
          <w:b/>
          <w:lang w:eastAsia="zh-CN"/>
        </w:rPr>
        <w:t xml:space="preserve">4  </w:t>
      </w:r>
      <w:r w:rsidR="00701421" w:rsidRPr="007C3360">
        <w:rPr>
          <w:rFonts w:eastAsia="宋体"/>
          <w:b/>
          <w:lang w:eastAsia="zh-CN"/>
        </w:rPr>
        <w:t>I</w:t>
      </w:r>
      <w:r w:rsidRPr="007C3360">
        <w:rPr>
          <w:rFonts w:eastAsia="宋体"/>
          <w:b/>
          <w:lang w:eastAsia="zh-CN"/>
        </w:rPr>
        <w:t>ntroduce</w:t>
      </w:r>
      <w:proofErr w:type="gramEnd"/>
      <w:r w:rsidRPr="007C3360">
        <w:rPr>
          <w:rFonts w:eastAsia="宋体"/>
          <w:b/>
          <w:lang w:eastAsia="zh-CN"/>
        </w:rPr>
        <w:t xml:space="preserve"> one</w:t>
      </w:r>
      <w:r w:rsidR="00701421" w:rsidRPr="007C3360">
        <w:rPr>
          <w:rFonts w:eastAsia="宋体"/>
          <w:b/>
          <w:lang w:eastAsia="zh-CN"/>
        </w:rPr>
        <w:t xml:space="preserve"> out-of-sync</w:t>
      </w:r>
      <w:r w:rsidRPr="007C3360">
        <w:rPr>
          <w:rFonts w:eastAsia="宋体"/>
          <w:b/>
          <w:lang w:eastAsia="zh-CN"/>
        </w:rPr>
        <w:t xml:space="preserve"> test case for </w:t>
      </w:r>
      <w:r w:rsidR="00701421" w:rsidRPr="007C3360">
        <w:rPr>
          <w:rFonts w:eastAsia="宋体"/>
          <w:b/>
          <w:lang w:eastAsia="zh-CN"/>
        </w:rPr>
        <w:t xml:space="preserve">R17 </w:t>
      </w:r>
      <w:r w:rsidRPr="007C3360">
        <w:rPr>
          <w:rFonts w:eastAsia="宋体"/>
          <w:b/>
          <w:lang w:eastAsia="zh-CN"/>
        </w:rPr>
        <w:t xml:space="preserve">FR1 </w:t>
      </w:r>
      <w:r w:rsidR="00701421" w:rsidRPr="007C3360">
        <w:rPr>
          <w:rFonts w:eastAsia="宋体"/>
          <w:b/>
          <w:lang w:eastAsia="zh-CN"/>
        </w:rPr>
        <w:t>HST-SFN, in which two TRSs are configured for frequency error compensation.</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525C9D7" w14:textId="77777777" w:rsidR="00DB1723" w:rsidRDefault="00DB1723" w:rsidP="00DB1723">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1</w:t>
      </w:r>
      <w:r w:rsidRPr="0042103D">
        <w:rPr>
          <w:rFonts w:eastAsia="宋体"/>
          <w:b/>
          <w:lang w:eastAsia="zh-CN"/>
        </w:rPr>
        <w:t xml:space="preserve">  </w:t>
      </w:r>
      <w:r>
        <w:rPr>
          <w:rFonts w:eastAsia="宋体"/>
          <w:b/>
          <w:lang w:eastAsia="zh-CN"/>
        </w:rPr>
        <w:t>No</w:t>
      </w:r>
      <w:proofErr w:type="gramEnd"/>
      <w:r>
        <w:rPr>
          <w:rFonts w:eastAsia="宋体"/>
          <w:b/>
          <w:lang w:eastAsia="zh-CN"/>
        </w:rPr>
        <w:t xml:space="preserve"> new section for L1-RSRP measurement accuracy requirements. Clarify in 10.1.19 and 10.1.20 that the requirements are also applicable to the case of inter-cell beam measurements, if UE supports the corresponding feature.</w:t>
      </w:r>
    </w:p>
    <w:p w14:paraId="3435D954" w14:textId="77777777" w:rsidR="00225AB0" w:rsidRPr="007C4918" w:rsidRDefault="00225AB0" w:rsidP="00225AB0">
      <w:pPr>
        <w:overflowPunct/>
        <w:autoSpaceDE/>
        <w:autoSpaceDN/>
        <w:adjustRightInd/>
        <w:jc w:val="both"/>
        <w:textAlignment w:val="auto"/>
        <w:rPr>
          <w:rFonts w:eastAsia="宋体"/>
          <w:b/>
          <w:lang w:eastAsia="zh-CN"/>
        </w:rPr>
      </w:pPr>
      <w:r w:rsidRPr="007C4918">
        <w:rPr>
          <w:rFonts w:eastAsia="宋体" w:hint="eastAsia"/>
          <w:b/>
          <w:lang w:eastAsia="zh-CN"/>
        </w:rPr>
        <w:t>P</w:t>
      </w:r>
      <w:r w:rsidRPr="007C4918">
        <w:rPr>
          <w:rFonts w:eastAsia="宋体"/>
          <w:b/>
          <w:lang w:eastAsia="zh-CN"/>
        </w:rPr>
        <w:t xml:space="preserve">roposal </w:t>
      </w:r>
      <w:proofErr w:type="gramStart"/>
      <w:r w:rsidRPr="007C4918">
        <w:rPr>
          <w:rFonts w:eastAsia="宋体"/>
          <w:b/>
          <w:lang w:eastAsia="zh-CN"/>
        </w:rPr>
        <w:t>2  In</w:t>
      </w:r>
      <w:proofErr w:type="gramEnd"/>
      <w:r w:rsidRPr="007C4918">
        <w:rPr>
          <w:rFonts w:eastAsia="宋体"/>
          <w:b/>
          <w:lang w:eastAsia="zh-CN"/>
        </w:rPr>
        <w:t xml:space="preserve"> R17, specify test cases for known TCI state switching for EN-DC with FR2 </w:t>
      </w:r>
      <w:proofErr w:type="spellStart"/>
      <w:r w:rsidRPr="007C4918">
        <w:rPr>
          <w:rFonts w:eastAsia="宋体"/>
          <w:b/>
          <w:lang w:eastAsia="zh-CN"/>
        </w:rPr>
        <w:t>PSCell</w:t>
      </w:r>
      <w:proofErr w:type="spellEnd"/>
      <w:r w:rsidRPr="007C4918">
        <w:rPr>
          <w:rFonts w:eastAsia="宋体"/>
          <w:b/>
          <w:lang w:eastAsia="zh-CN"/>
        </w:rPr>
        <w:t xml:space="preserve">, and NR-SA with FR2 </w:t>
      </w:r>
      <w:proofErr w:type="spellStart"/>
      <w:r w:rsidRPr="007C4918">
        <w:rPr>
          <w:rFonts w:eastAsia="宋体"/>
          <w:b/>
          <w:lang w:eastAsia="zh-CN"/>
        </w:rPr>
        <w:t>PCell</w:t>
      </w:r>
      <w:proofErr w:type="spellEnd"/>
      <w:r w:rsidRPr="007C4918">
        <w:rPr>
          <w:rFonts w:eastAsia="宋体"/>
          <w:b/>
          <w:lang w:eastAsia="zh-CN"/>
        </w:rPr>
        <w:t xml:space="preserve">, which include </w:t>
      </w:r>
    </w:p>
    <w:p w14:paraId="10DF2C42" w14:textId="77777777" w:rsidR="00225AB0" w:rsidRPr="007C4918" w:rsidRDefault="00225AB0" w:rsidP="00225AB0">
      <w:pPr>
        <w:overflowPunct/>
        <w:autoSpaceDE/>
        <w:autoSpaceDN/>
        <w:adjustRightInd/>
        <w:jc w:val="both"/>
        <w:textAlignment w:val="auto"/>
        <w:rPr>
          <w:rFonts w:eastAsia="宋体"/>
          <w:b/>
          <w:lang w:eastAsia="zh-CN"/>
        </w:rPr>
      </w:pPr>
      <w:r w:rsidRPr="007C4918">
        <w:rPr>
          <w:rFonts w:eastAsia="宋体"/>
          <w:b/>
          <w:lang w:eastAsia="zh-CN"/>
        </w:rPr>
        <w:t xml:space="preserve">1. TC for MAC CE based joint TCI state switching </w:t>
      </w:r>
    </w:p>
    <w:p w14:paraId="5CB19C8E" w14:textId="77777777" w:rsidR="00225AB0" w:rsidRPr="007C4918" w:rsidRDefault="00225AB0" w:rsidP="00225AB0">
      <w:pPr>
        <w:overflowPunct/>
        <w:autoSpaceDE/>
        <w:autoSpaceDN/>
        <w:adjustRightInd/>
        <w:jc w:val="both"/>
        <w:textAlignment w:val="auto"/>
        <w:rPr>
          <w:rFonts w:eastAsia="宋体"/>
          <w:b/>
          <w:lang w:eastAsia="zh-CN"/>
        </w:rPr>
      </w:pPr>
      <w:r w:rsidRPr="007C4918">
        <w:rPr>
          <w:rFonts w:eastAsia="宋体"/>
          <w:b/>
          <w:lang w:eastAsia="zh-CN"/>
        </w:rPr>
        <w:t xml:space="preserve">2. TC for MAC CE based separate TCI state list update + DCI based separate TCI state switching. </w:t>
      </w:r>
    </w:p>
    <w:p w14:paraId="1CD52CEC" w14:textId="77777777" w:rsidR="00F7480D" w:rsidRPr="00D80C4B" w:rsidRDefault="00F7480D" w:rsidP="00F7480D">
      <w:pPr>
        <w:overflowPunct/>
        <w:autoSpaceDE/>
        <w:autoSpaceDN/>
        <w:adjustRightInd/>
        <w:jc w:val="both"/>
        <w:textAlignment w:val="auto"/>
        <w:rPr>
          <w:rFonts w:eastAsia="宋体"/>
          <w:b/>
          <w:lang w:eastAsia="zh-CN"/>
        </w:rPr>
      </w:pPr>
      <w:r w:rsidRPr="00D80C4B">
        <w:rPr>
          <w:rFonts w:eastAsia="宋体" w:hint="eastAsia"/>
          <w:b/>
          <w:lang w:eastAsia="zh-CN"/>
        </w:rPr>
        <w:t>P</w:t>
      </w:r>
      <w:r w:rsidRPr="00D80C4B">
        <w:rPr>
          <w:rFonts w:eastAsia="宋体"/>
          <w:b/>
          <w:lang w:eastAsia="zh-CN"/>
        </w:rPr>
        <w:t xml:space="preserve">roposal </w:t>
      </w:r>
      <w:proofErr w:type="gramStart"/>
      <w:r w:rsidRPr="00D80C4B">
        <w:rPr>
          <w:rFonts w:eastAsia="宋体"/>
          <w:b/>
          <w:lang w:eastAsia="zh-CN"/>
        </w:rPr>
        <w:t>3  In</w:t>
      </w:r>
      <w:proofErr w:type="gramEnd"/>
      <w:r w:rsidRPr="00D80C4B">
        <w:rPr>
          <w:rFonts w:eastAsia="宋体"/>
          <w:b/>
          <w:lang w:eastAsia="zh-CN"/>
        </w:rPr>
        <w:t xml:space="preserve"> R17, specify test cases for inter-cell L1 measurements for EN-DC with FR1 </w:t>
      </w:r>
      <w:proofErr w:type="spellStart"/>
      <w:r w:rsidRPr="00D80C4B">
        <w:rPr>
          <w:rFonts w:eastAsia="宋体"/>
          <w:b/>
          <w:lang w:eastAsia="zh-CN"/>
        </w:rPr>
        <w:t>PSCell</w:t>
      </w:r>
      <w:proofErr w:type="spellEnd"/>
      <w:r w:rsidRPr="00D80C4B">
        <w:rPr>
          <w:rFonts w:eastAsia="宋体"/>
          <w:b/>
          <w:lang w:eastAsia="zh-CN"/>
        </w:rPr>
        <w:t xml:space="preserve">, EN-DC with FR2 </w:t>
      </w:r>
      <w:proofErr w:type="spellStart"/>
      <w:r w:rsidRPr="00D80C4B">
        <w:rPr>
          <w:rFonts w:eastAsia="宋体"/>
          <w:b/>
          <w:lang w:eastAsia="zh-CN"/>
        </w:rPr>
        <w:t>PSCell</w:t>
      </w:r>
      <w:proofErr w:type="spellEnd"/>
      <w:r w:rsidRPr="00D80C4B">
        <w:rPr>
          <w:rFonts w:eastAsia="宋体"/>
          <w:b/>
          <w:lang w:eastAsia="zh-CN"/>
        </w:rPr>
        <w:t xml:space="preserve">, NR-SA with FR1 </w:t>
      </w:r>
      <w:proofErr w:type="spellStart"/>
      <w:r w:rsidRPr="00D80C4B">
        <w:rPr>
          <w:rFonts w:eastAsia="宋体"/>
          <w:b/>
          <w:lang w:eastAsia="zh-CN"/>
        </w:rPr>
        <w:t>PCell</w:t>
      </w:r>
      <w:proofErr w:type="spellEnd"/>
      <w:r w:rsidRPr="00D80C4B">
        <w:rPr>
          <w:rFonts w:eastAsia="宋体"/>
          <w:b/>
          <w:lang w:eastAsia="zh-CN"/>
        </w:rPr>
        <w:t xml:space="preserve"> and NR-SA with FR2 </w:t>
      </w:r>
      <w:proofErr w:type="spellStart"/>
      <w:r w:rsidRPr="00D80C4B">
        <w:rPr>
          <w:rFonts w:eastAsia="宋体"/>
          <w:b/>
          <w:lang w:eastAsia="zh-CN"/>
        </w:rPr>
        <w:t>PSCell</w:t>
      </w:r>
      <w:proofErr w:type="spellEnd"/>
      <w:r w:rsidRPr="00D80C4B">
        <w:rPr>
          <w:rFonts w:eastAsia="宋体"/>
          <w:b/>
          <w:lang w:eastAsia="zh-CN"/>
        </w:rPr>
        <w:t>, which include</w:t>
      </w:r>
    </w:p>
    <w:p w14:paraId="39290F3C" w14:textId="77777777" w:rsidR="00F7480D" w:rsidRPr="00D80C4B" w:rsidRDefault="00F7480D" w:rsidP="00F7480D">
      <w:pPr>
        <w:overflowPunct/>
        <w:autoSpaceDE/>
        <w:autoSpaceDN/>
        <w:adjustRightInd/>
        <w:jc w:val="both"/>
        <w:textAlignment w:val="auto"/>
        <w:rPr>
          <w:rFonts w:eastAsia="宋体"/>
          <w:b/>
          <w:lang w:eastAsia="zh-CN"/>
        </w:rPr>
      </w:pPr>
      <w:r w:rsidRPr="00D80C4B">
        <w:rPr>
          <w:rFonts w:eastAsia="宋体" w:hint="eastAsia"/>
          <w:b/>
          <w:lang w:eastAsia="zh-CN"/>
        </w:rPr>
        <w:t>1</w:t>
      </w:r>
      <w:r w:rsidRPr="00D80C4B">
        <w:rPr>
          <w:rFonts w:eastAsia="宋体"/>
          <w:b/>
          <w:lang w:eastAsia="zh-CN"/>
        </w:rPr>
        <w:t>. TC for L1-RSRP measurement and reporting when DRX is configured</w:t>
      </w:r>
    </w:p>
    <w:p w14:paraId="773A3ECB" w14:textId="77777777" w:rsidR="00F7480D" w:rsidRPr="00D80C4B" w:rsidRDefault="00F7480D" w:rsidP="00F7480D">
      <w:pPr>
        <w:overflowPunct/>
        <w:autoSpaceDE/>
        <w:autoSpaceDN/>
        <w:adjustRightInd/>
        <w:jc w:val="both"/>
        <w:textAlignment w:val="auto"/>
        <w:rPr>
          <w:rFonts w:eastAsia="宋体"/>
          <w:b/>
          <w:lang w:eastAsia="zh-CN"/>
        </w:rPr>
      </w:pPr>
      <w:r w:rsidRPr="00D80C4B">
        <w:rPr>
          <w:rFonts w:eastAsia="宋体"/>
          <w:b/>
          <w:lang w:eastAsia="zh-CN"/>
        </w:rPr>
        <w:t>2. TC for L1-RSRP measurement and reporting when DRX is not configured</w:t>
      </w:r>
    </w:p>
    <w:p w14:paraId="38B51B26" w14:textId="31605507" w:rsidR="00453B67" w:rsidRPr="007314AF" w:rsidRDefault="007314AF" w:rsidP="00453B67">
      <w:pPr>
        <w:overflowPunct/>
        <w:autoSpaceDE/>
        <w:autoSpaceDN/>
        <w:adjustRightInd/>
        <w:jc w:val="both"/>
        <w:textAlignment w:val="auto"/>
        <w:rPr>
          <w:rFonts w:eastAsia="宋体"/>
          <w:b/>
          <w:lang w:eastAsia="zh-CN"/>
        </w:rPr>
      </w:pPr>
      <w:r w:rsidRPr="007C3360">
        <w:rPr>
          <w:rFonts w:eastAsia="宋体" w:hint="eastAsia"/>
          <w:b/>
          <w:lang w:eastAsia="zh-CN"/>
        </w:rPr>
        <w:lastRenderedPageBreak/>
        <w:t>P</w:t>
      </w:r>
      <w:r w:rsidRPr="007C3360">
        <w:rPr>
          <w:rFonts w:eastAsia="宋体"/>
          <w:b/>
          <w:lang w:eastAsia="zh-CN"/>
        </w:rPr>
        <w:t xml:space="preserve">roposal </w:t>
      </w:r>
      <w:proofErr w:type="gramStart"/>
      <w:r w:rsidRPr="007C3360">
        <w:rPr>
          <w:rFonts w:eastAsia="宋体"/>
          <w:b/>
          <w:lang w:eastAsia="zh-CN"/>
        </w:rPr>
        <w:t>4  Introduce</w:t>
      </w:r>
      <w:proofErr w:type="gramEnd"/>
      <w:r w:rsidRPr="007C3360">
        <w:rPr>
          <w:rFonts w:eastAsia="宋体"/>
          <w:b/>
          <w:lang w:eastAsia="zh-CN"/>
        </w:rPr>
        <w:t xml:space="preserve"> one out-of-sync test case for R17 FR1 HST-SFN, in which two TRSs are configured for frequency error compensation.</w:t>
      </w:r>
    </w:p>
    <w:p w14:paraId="0E5C9692" w14:textId="77777777" w:rsidR="00115F66" w:rsidRPr="00453B67"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1190022" w14:textId="734575A7" w:rsidR="00AA5EBF" w:rsidRPr="00225AB0" w:rsidRDefault="006763D9" w:rsidP="00225AB0">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06596" w:rsidRPr="00A06596">
        <w:rPr>
          <w:rFonts w:eastAsia="宋体"/>
          <w:b w:val="0"/>
          <w:bCs/>
          <w:lang w:eastAsia="zh-CN"/>
        </w:rPr>
        <w:t>R</w:t>
      </w:r>
      <w:proofErr w:type="gramEnd"/>
      <w:r w:rsidR="00A06596" w:rsidRPr="00A06596">
        <w:rPr>
          <w:rFonts w:eastAsia="宋体"/>
          <w:b w:val="0"/>
          <w:bCs/>
          <w:lang w:eastAsia="zh-CN"/>
        </w:rPr>
        <w:t>4-2120321</w:t>
      </w:r>
      <w:r>
        <w:rPr>
          <w:rFonts w:eastAsia="宋体"/>
          <w:b w:val="0"/>
          <w:lang w:eastAsia="zh-CN"/>
        </w:rPr>
        <w:t xml:space="preserve">  </w:t>
      </w:r>
      <w:r w:rsidR="001F74EA" w:rsidRPr="001F74EA">
        <w:rPr>
          <w:b w:val="0"/>
        </w:rPr>
        <w:t xml:space="preserve">WF on </w:t>
      </w:r>
      <w:proofErr w:type="spellStart"/>
      <w:r w:rsidR="001F74EA" w:rsidRPr="001F74EA">
        <w:rPr>
          <w:b w:val="0"/>
        </w:rPr>
        <w:t>FeMIMO</w:t>
      </w:r>
      <w:proofErr w:type="spellEnd"/>
      <w:r w:rsidR="001F74EA" w:rsidRPr="001F74EA">
        <w:rPr>
          <w:b w:val="0"/>
        </w:rPr>
        <w:t xml:space="preserve"> RRM requirements for inter-cell beam management</w:t>
      </w:r>
      <w:r w:rsidRPr="005B2BF2">
        <w:rPr>
          <w:rFonts w:eastAsia="宋体"/>
          <w:b w:val="0"/>
          <w:lang w:eastAsia="zh-CN"/>
        </w:rPr>
        <w:t xml:space="preserve">, </w:t>
      </w:r>
      <w:r w:rsidR="001F74EA">
        <w:rPr>
          <w:rFonts w:eastAsia="宋体"/>
          <w:b w:val="0"/>
          <w:lang w:eastAsia="zh-CN"/>
        </w:rPr>
        <w:t>Samsung</w:t>
      </w:r>
      <w:r w:rsidRPr="005B2BF2">
        <w:rPr>
          <w:rFonts w:eastAsia="宋体"/>
          <w:b w:val="0"/>
          <w:lang w:eastAsia="zh-CN"/>
        </w:rPr>
        <w:t>.  RAN</w:t>
      </w:r>
      <w:r>
        <w:rPr>
          <w:rFonts w:eastAsia="宋体"/>
          <w:b w:val="0"/>
          <w:lang w:eastAsia="zh-CN"/>
        </w:rPr>
        <w:t>4 #</w:t>
      </w:r>
      <w:r w:rsidR="001F74EA">
        <w:rPr>
          <w:rFonts w:eastAsia="宋体"/>
          <w:b w:val="0"/>
          <w:lang w:eastAsia="zh-CN"/>
        </w:rPr>
        <w:t>101</w:t>
      </w:r>
      <w:r>
        <w:rPr>
          <w:rFonts w:eastAsia="宋体"/>
          <w:b w:val="0"/>
          <w:lang w:eastAsia="zh-CN"/>
        </w:rPr>
        <w:t>-</w:t>
      </w:r>
      <w:r w:rsidRPr="005B2BF2">
        <w:rPr>
          <w:rFonts w:eastAsia="宋体"/>
          <w:b w:val="0"/>
          <w:lang w:eastAsia="zh-CN"/>
        </w:rPr>
        <w:t>e</w:t>
      </w:r>
      <w:bookmarkEnd w:id="5"/>
    </w:p>
    <w:p w14:paraId="2118CEC0" w14:textId="2DDB02A9"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8B970" w14:textId="77777777" w:rsidR="002E6D37" w:rsidRDefault="002E6D37" w:rsidP="002A1D39">
      <w:pPr>
        <w:spacing w:after="0"/>
      </w:pPr>
      <w:r>
        <w:separator/>
      </w:r>
    </w:p>
  </w:endnote>
  <w:endnote w:type="continuationSeparator" w:id="0">
    <w:p w14:paraId="03B79BD2" w14:textId="77777777" w:rsidR="002E6D37" w:rsidRDefault="002E6D3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1869A" w14:textId="77777777" w:rsidR="002E6D37" w:rsidRDefault="002E6D37" w:rsidP="002A1D39">
      <w:pPr>
        <w:spacing w:after="0"/>
      </w:pPr>
      <w:r>
        <w:separator/>
      </w:r>
    </w:p>
  </w:footnote>
  <w:footnote w:type="continuationSeparator" w:id="0">
    <w:p w14:paraId="42BB4D24" w14:textId="77777777" w:rsidR="002E6D37" w:rsidRDefault="002E6D3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D12694"/>
    <w:multiLevelType w:val="hybridMultilevel"/>
    <w:tmpl w:val="E272C8CE"/>
    <w:lvl w:ilvl="0" w:tplc="1CCE5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3F0228"/>
    <w:multiLevelType w:val="hybridMultilevel"/>
    <w:tmpl w:val="BA96B5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9"/>
  </w:num>
  <w:num w:numId="3">
    <w:abstractNumId w:val="16"/>
  </w:num>
  <w:num w:numId="4">
    <w:abstractNumId w:val="0"/>
  </w:num>
  <w:num w:numId="5">
    <w:abstractNumId w:val="9"/>
  </w:num>
  <w:num w:numId="6">
    <w:abstractNumId w:val="18"/>
  </w:num>
  <w:num w:numId="7">
    <w:abstractNumId w:val="10"/>
  </w:num>
  <w:num w:numId="8">
    <w:abstractNumId w:val="15"/>
  </w:num>
  <w:num w:numId="9">
    <w:abstractNumId w:val="1"/>
  </w:num>
  <w:num w:numId="10">
    <w:abstractNumId w:val="2"/>
  </w:num>
  <w:num w:numId="11">
    <w:abstractNumId w:val="5"/>
  </w:num>
  <w:num w:numId="12">
    <w:abstractNumId w:val="14"/>
  </w:num>
  <w:num w:numId="13">
    <w:abstractNumId w:val="12"/>
  </w:num>
  <w:num w:numId="14">
    <w:abstractNumId w:val="7"/>
  </w:num>
  <w:num w:numId="15">
    <w:abstractNumId w:val="11"/>
  </w:num>
  <w:num w:numId="16">
    <w:abstractNumId w:val="8"/>
  </w:num>
  <w:num w:numId="17">
    <w:abstractNumId w:val="17"/>
  </w:num>
  <w:num w:numId="18">
    <w:abstractNumId w:val="3"/>
  </w:num>
  <w:num w:numId="19">
    <w:abstractNumId w:val="13"/>
  </w:num>
  <w:num w:numId="20">
    <w:abstractNumId w:val="6"/>
  </w:num>
  <w:num w:numId="21">
    <w:abstractNumId w:val="4"/>
  </w:num>
  <w:num w:numId="2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870"/>
    <w:rsid w:val="00056AA9"/>
    <w:rsid w:val="00057E24"/>
    <w:rsid w:val="00057F56"/>
    <w:rsid w:val="0006090A"/>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1B09"/>
    <w:rsid w:val="00083490"/>
    <w:rsid w:val="00083D48"/>
    <w:rsid w:val="00083E35"/>
    <w:rsid w:val="00084437"/>
    <w:rsid w:val="00084498"/>
    <w:rsid w:val="00084728"/>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B80"/>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AB9"/>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79A0"/>
    <w:rsid w:val="00100DD5"/>
    <w:rsid w:val="00101F69"/>
    <w:rsid w:val="00102F76"/>
    <w:rsid w:val="001040C3"/>
    <w:rsid w:val="00104A9F"/>
    <w:rsid w:val="00105297"/>
    <w:rsid w:val="001061A2"/>
    <w:rsid w:val="0010625E"/>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6173"/>
    <w:rsid w:val="0012674F"/>
    <w:rsid w:val="0012686F"/>
    <w:rsid w:val="001276D1"/>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435"/>
    <w:rsid w:val="00140C8B"/>
    <w:rsid w:val="00141EC8"/>
    <w:rsid w:val="00141F36"/>
    <w:rsid w:val="001420ED"/>
    <w:rsid w:val="00142EE3"/>
    <w:rsid w:val="001436A3"/>
    <w:rsid w:val="0014380E"/>
    <w:rsid w:val="001438BA"/>
    <w:rsid w:val="00144BB1"/>
    <w:rsid w:val="001451F8"/>
    <w:rsid w:val="0014557F"/>
    <w:rsid w:val="00146B3B"/>
    <w:rsid w:val="00146E74"/>
    <w:rsid w:val="00147AE1"/>
    <w:rsid w:val="00147BDB"/>
    <w:rsid w:val="00147C81"/>
    <w:rsid w:val="001507B1"/>
    <w:rsid w:val="00150B8E"/>
    <w:rsid w:val="00151B69"/>
    <w:rsid w:val="0015385E"/>
    <w:rsid w:val="00153C8C"/>
    <w:rsid w:val="00153FE9"/>
    <w:rsid w:val="00154427"/>
    <w:rsid w:val="00154AEE"/>
    <w:rsid w:val="00155A62"/>
    <w:rsid w:val="001563A1"/>
    <w:rsid w:val="00156553"/>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D50"/>
    <w:rsid w:val="00175394"/>
    <w:rsid w:val="00175645"/>
    <w:rsid w:val="00176961"/>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77E"/>
    <w:rsid w:val="00185E09"/>
    <w:rsid w:val="001863A8"/>
    <w:rsid w:val="001868B9"/>
    <w:rsid w:val="0019030D"/>
    <w:rsid w:val="00191918"/>
    <w:rsid w:val="00192C82"/>
    <w:rsid w:val="001935B6"/>
    <w:rsid w:val="00193BD6"/>
    <w:rsid w:val="00194061"/>
    <w:rsid w:val="00194CB5"/>
    <w:rsid w:val="00194DBB"/>
    <w:rsid w:val="00195F84"/>
    <w:rsid w:val="00196152"/>
    <w:rsid w:val="001967E2"/>
    <w:rsid w:val="001A25D3"/>
    <w:rsid w:val="001A390A"/>
    <w:rsid w:val="001A48D7"/>
    <w:rsid w:val="001A580E"/>
    <w:rsid w:val="001A6082"/>
    <w:rsid w:val="001A71C5"/>
    <w:rsid w:val="001B183E"/>
    <w:rsid w:val="001B1AD9"/>
    <w:rsid w:val="001B2130"/>
    <w:rsid w:val="001B22FE"/>
    <w:rsid w:val="001B2FF8"/>
    <w:rsid w:val="001B6E4D"/>
    <w:rsid w:val="001B7EBC"/>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BEC"/>
    <w:rsid w:val="001D58DD"/>
    <w:rsid w:val="001D6C5A"/>
    <w:rsid w:val="001E1036"/>
    <w:rsid w:val="001E161E"/>
    <w:rsid w:val="001E1C77"/>
    <w:rsid w:val="001E2561"/>
    <w:rsid w:val="001E271B"/>
    <w:rsid w:val="001E332D"/>
    <w:rsid w:val="001E33F8"/>
    <w:rsid w:val="001E4FC3"/>
    <w:rsid w:val="001E5C19"/>
    <w:rsid w:val="001E67A0"/>
    <w:rsid w:val="001E78D3"/>
    <w:rsid w:val="001E7CB8"/>
    <w:rsid w:val="001F0A89"/>
    <w:rsid w:val="001F0B49"/>
    <w:rsid w:val="001F0BA4"/>
    <w:rsid w:val="001F1D32"/>
    <w:rsid w:val="001F2392"/>
    <w:rsid w:val="001F2521"/>
    <w:rsid w:val="001F3CCB"/>
    <w:rsid w:val="001F4197"/>
    <w:rsid w:val="001F501D"/>
    <w:rsid w:val="001F74EA"/>
    <w:rsid w:val="001F7A17"/>
    <w:rsid w:val="00200957"/>
    <w:rsid w:val="00200BDF"/>
    <w:rsid w:val="00200C97"/>
    <w:rsid w:val="00201F45"/>
    <w:rsid w:val="00202477"/>
    <w:rsid w:val="0020254F"/>
    <w:rsid w:val="00203A34"/>
    <w:rsid w:val="0020602F"/>
    <w:rsid w:val="00207BC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97E"/>
    <w:rsid w:val="00224CDA"/>
    <w:rsid w:val="0022509E"/>
    <w:rsid w:val="0022585A"/>
    <w:rsid w:val="00225AB0"/>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A85"/>
    <w:rsid w:val="00245AA8"/>
    <w:rsid w:val="00246215"/>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2269"/>
    <w:rsid w:val="0027360A"/>
    <w:rsid w:val="00273C6E"/>
    <w:rsid w:val="00275F0E"/>
    <w:rsid w:val="00275FC0"/>
    <w:rsid w:val="00276999"/>
    <w:rsid w:val="00276F3B"/>
    <w:rsid w:val="00277592"/>
    <w:rsid w:val="002775BE"/>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55C8"/>
    <w:rsid w:val="00296A84"/>
    <w:rsid w:val="00296CA5"/>
    <w:rsid w:val="00296FBF"/>
    <w:rsid w:val="0029794E"/>
    <w:rsid w:val="00297F72"/>
    <w:rsid w:val="002A0979"/>
    <w:rsid w:val="002A0A3A"/>
    <w:rsid w:val="002A0B1B"/>
    <w:rsid w:val="002A10BC"/>
    <w:rsid w:val="002A18F6"/>
    <w:rsid w:val="002A1D39"/>
    <w:rsid w:val="002A2EE4"/>
    <w:rsid w:val="002A38E6"/>
    <w:rsid w:val="002A3974"/>
    <w:rsid w:val="002A3CD9"/>
    <w:rsid w:val="002A4479"/>
    <w:rsid w:val="002A552F"/>
    <w:rsid w:val="002A5789"/>
    <w:rsid w:val="002A625D"/>
    <w:rsid w:val="002A77F8"/>
    <w:rsid w:val="002A7C2F"/>
    <w:rsid w:val="002B07DB"/>
    <w:rsid w:val="002B0B11"/>
    <w:rsid w:val="002B17A0"/>
    <w:rsid w:val="002B18ED"/>
    <w:rsid w:val="002B2059"/>
    <w:rsid w:val="002B23D4"/>
    <w:rsid w:val="002B2BD7"/>
    <w:rsid w:val="002B3ED7"/>
    <w:rsid w:val="002B6533"/>
    <w:rsid w:val="002B77DF"/>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ACB"/>
    <w:rsid w:val="002E1CC6"/>
    <w:rsid w:val="002E3581"/>
    <w:rsid w:val="002E3D62"/>
    <w:rsid w:val="002E4EE9"/>
    <w:rsid w:val="002E55CC"/>
    <w:rsid w:val="002E55EF"/>
    <w:rsid w:val="002E6BAB"/>
    <w:rsid w:val="002E6D37"/>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A53"/>
    <w:rsid w:val="00317EE3"/>
    <w:rsid w:val="0032041E"/>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EE1"/>
    <w:rsid w:val="00374A42"/>
    <w:rsid w:val="00374D39"/>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92D92"/>
    <w:rsid w:val="00392F7C"/>
    <w:rsid w:val="00393E5D"/>
    <w:rsid w:val="003969D2"/>
    <w:rsid w:val="00396D84"/>
    <w:rsid w:val="003971CF"/>
    <w:rsid w:val="00397968"/>
    <w:rsid w:val="003A015D"/>
    <w:rsid w:val="003A0412"/>
    <w:rsid w:val="003A0A49"/>
    <w:rsid w:val="003A0DED"/>
    <w:rsid w:val="003A20E3"/>
    <w:rsid w:val="003A44BE"/>
    <w:rsid w:val="003A5090"/>
    <w:rsid w:val="003A51BE"/>
    <w:rsid w:val="003A5325"/>
    <w:rsid w:val="003A6D45"/>
    <w:rsid w:val="003B0A03"/>
    <w:rsid w:val="003B186F"/>
    <w:rsid w:val="003B1E5C"/>
    <w:rsid w:val="003B2009"/>
    <w:rsid w:val="003B427E"/>
    <w:rsid w:val="003B4608"/>
    <w:rsid w:val="003B4694"/>
    <w:rsid w:val="003B4946"/>
    <w:rsid w:val="003B5E34"/>
    <w:rsid w:val="003B7096"/>
    <w:rsid w:val="003B767F"/>
    <w:rsid w:val="003C2885"/>
    <w:rsid w:val="003C2F37"/>
    <w:rsid w:val="003C336C"/>
    <w:rsid w:val="003C339D"/>
    <w:rsid w:val="003C35BC"/>
    <w:rsid w:val="003C5044"/>
    <w:rsid w:val="003C58F4"/>
    <w:rsid w:val="003C599D"/>
    <w:rsid w:val="003C6167"/>
    <w:rsid w:val="003C618D"/>
    <w:rsid w:val="003C625B"/>
    <w:rsid w:val="003C7A54"/>
    <w:rsid w:val="003C7E92"/>
    <w:rsid w:val="003D0334"/>
    <w:rsid w:val="003D1BA8"/>
    <w:rsid w:val="003D1EC6"/>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841"/>
    <w:rsid w:val="003E5BAD"/>
    <w:rsid w:val="003E6146"/>
    <w:rsid w:val="003E6AB4"/>
    <w:rsid w:val="003E6B4C"/>
    <w:rsid w:val="003E6D34"/>
    <w:rsid w:val="003E742C"/>
    <w:rsid w:val="003F08F7"/>
    <w:rsid w:val="003F19A6"/>
    <w:rsid w:val="003F2AD8"/>
    <w:rsid w:val="003F30B8"/>
    <w:rsid w:val="003F37FF"/>
    <w:rsid w:val="003F4B1B"/>
    <w:rsid w:val="003F4D65"/>
    <w:rsid w:val="003F5B8B"/>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177A5"/>
    <w:rsid w:val="00417EF8"/>
    <w:rsid w:val="00420725"/>
    <w:rsid w:val="0042103D"/>
    <w:rsid w:val="004212F5"/>
    <w:rsid w:val="00421355"/>
    <w:rsid w:val="00421A4A"/>
    <w:rsid w:val="00422E13"/>
    <w:rsid w:val="00423CFA"/>
    <w:rsid w:val="00423E5C"/>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5C64"/>
    <w:rsid w:val="004471F0"/>
    <w:rsid w:val="004478A6"/>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0F0B"/>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7571"/>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3823"/>
    <w:rsid w:val="0049461A"/>
    <w:rsid w:val="00494A8B"/>
    <w:rsid w:val="0049553D"/>
    <w:rsid w:val="004967FB"/>
    <w:rsid w:val="00496E1D"/>
    <w:rsid w:val="00497641"/>
    <w:rsid w:val="00497788"/>
    <w:rsid w:val="0049784F"/>
    <w:rsid w:val="00497AAA"/>
    <w:rsid w:val="00497BB8"/>
    <w:rsid w:val="00497D3B"/>
    <w:rsid w:val="004A0FA9"/>
    <w:rsid w:val="004A11C7"/>
    <w:rsid w:val="004A2C16"/>
    <w:rsid w:val="004A31C2"/>
    <w:rsid w:val="004A32CA"/>
    <w:rsid w:val="004A4B78"/>
    <w:rsid w:val="004A5EBF"/>
    <w:rsid w:val="004A71BA"/>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0DF5"/>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27"/>
    <w:rsid w:val="00504254"/>
    <w:rsid w:val="0050475D"/>
    <w:rsid w:val="00504DA4"/>
    <w:rsid w:val="005058B5"/>
    <w:rsid w:val="00505B7F"/>
    <w:rsid w:val="0050676E"/>
    <w:rsid w:val="00506A71"/>
    <w:rsid w:val="0051008B"/>
    <w:rsid w:val="00511362"/>
    <w:rsid w:val="005117C5"/>
    <w:rsid w:val="005123FD"/>
    <w:rsid w:val="00512542"/>
    <w:rsid w:val="005128F1"/>
    <w:rsid w:val="005130C0"/>
    <w:rsid w:val="00513551"/>
    <w:rsid w:val="00513F46"/>
    <w:rsid w:val="00514135"/>
    <w:rsid w:val="005142B4"/>
    <w:rsid w:val="00515454"/>
    <w:rsid w:val="005157AF"/>
    <w:rsid w:val="00516DC5"/>
    <w:rsid w:val="00517119"/>
    <w:rsid w:val="00517B42"/>
    <w:rsid w:val="005206F2"/>
    <w:rsid w:val="00520A33"/>
    <w:rsid w:val="00520B85"/>
    <w:rsid w:val="005217E3"/>
    <w:rsid w:val="00522387"/>
    <w:rsid w:val="00522918"/>
    <w:rsid w:val="0052349A"/>
    <w:rsid w:val="0052362D"/>
    <w:rsid w:val="005249B7"/>
    <w:rsid w:val="0052528B"/>
    <w:rsid w:val="00525852"/>
    <w:rsid w:val="00525DC9"/>
    <w:rsid w:val="00525F6B"/>
    <w:rsid w:val="00526523"/>
    <w:rsid w:val="00526C8B"/>
    <w:rsid w:val="005270CD"/>
    <w:rsid w:val="005300AC"/>
    <w:rsid w:val="00530DDD"/>
    <w:rsid w:val="00530EC8"/>
    <w:rsid w:val="00531035"/>
    <w:rsid w:val="00531682"/>
    <w:rsid w:val="00532277"/>
    <w:rsid w:val="00532E1D"/>
    <w:rsid w:val="005337A3"/>
    <w:rsid w:val="005359CF"/>
    <w:rsid w:val="00536676"/>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06B28"/>
    <w:rsid w:val="00606D06"/>
    <w:rsid w:val="006101D5"/>
    <w:rsid w:val="00610705"/>
    <w:rsid w:val="006114CA"/>
    <w:rsid w:val="00611B62"/>
    <w:rsid w:val="00612265"/>
    <w:rsid w:val="0061268A"/>
    <w:rsid w:val="0061360A"/>
    <w:rsid w:val="006136E4"/>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76D"/>
    <w:rsid w:val="00640A79"/>
    <w:rsid w:val="00642105"/>
    <w:rsid w:val="006422BC"/>
    <w:rsid w:val="00642542"/>
    <w:rsid w:val="006431AB"/>
    <w:rsid w:val="00644956"/>
    <w:rsid w:val="00645D98"/>
    <w:rsid w:val="00646EB8"/>
    <w:rsid w:val="00650236"/>
    <w:rsid w:val="006518B8"/>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4020"/>
    <w:rsid w:val="006757BA"/>
    <w:rsid w:val="00675AB7"/>
    <w:rsid w:val="00676251"/>
    <w:rsid w:val="006763B2"/>
    <w:rsid w:val="006763D9"/>
    <w:rsid w:val="00677D6D"/>
    <w:rsid w:val="006801E8"/>
    <w:rsid w:val="0068111F"/>
    <w:rsid w:val="00681F56"/>
    <w:rsid w:val="00682010"/>
    <w:rsid w:val="006820AC"/>
    <w:rsid w:val="00683F1A"/>
    <w:rsid w:val="0068450E"/>
    <w:rsid w:val="006849AA"/>
    <w:rsid w:val="00684E4D"/>
    <w:rsid w:val="006857C1"/>
    <w:rsid w:val="0068647A"/>
    <w:rsid w:val="0068798A"/>
    <w:rsid w:val="00690421"/>
    <w:rsid w:val="00690967"/>
    <w:rsid w:val="00690ABA"/>
    <w:rsid w:val="00690D8D"/>
    <w:rsid w:val="00691AD9"/>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1BBD"/>
    <w:rsid w:val="006C3477"/>
    <w:rsid w:val="006C3ACE"/>
    <w:rsid w:val="006C423C"/>
    <w:rsid w:val="006C4C45"/>
    <w:rsid w:val="006C4E81"/>
    <w:rsid w:val="006C4EA3"/>
    <w:rsid w:val="006C4EB7"/>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F0BEB"/>
    <w:rsid w:val="006F1036"/>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701421"/>
    <w:rsid w:val="00702A4C"/>
    <w:rsid w:val="00702F9E"/>
    <w:rsid w:val="0070323E"/>
    <w:rsid w:val="00704012"/>
    <w:rsid w:val="00704372"/>
    <w:rsid w:val="00704660"/>
    <w:rsid w:val="00704793"/>
    <w:rsid w:val="007057DE"/>
    <w:rsid w:val="00705DD2"/>
    <w:rsid w:val="00705F5E"/>
    <w:rsid w:val="007064A6"/>
    <w:rsid w:val="007066FD"/>
    <w:rsid w:val="00707123"/>
    <w:rsid w:val="00711C6E"/>
    <w:rsid w:val="00712691"/>
    <w:rsid w:val="00712A20"/>
    <w:rsid w:val="00713F8B"/>
    <w:rsid w:val="0071512A"/>
    <w:rsid w:val="00715DDD"/>
    <w:rsid w:val="00717B30"/>
    <w:rsid w:val="007202C3"/>
    <w:rsid w:val="007209DE"/>
    <w:rsid w:val="00720B25"/>
    <w:rsid w:val="00721ACF"/>
    <w:rsid w:val="00722004"/>
    <w:rsid w:val="00722EA0"/>
    <w:rsid w:val="007230FF"/>
    <w:rsid w:val="00723169"/>
    <w:rsid w:val="0072357A"/>
    <w:rsid w:val="00724FFA"/>
    <w:rsid w:val="00725D3B"/>
    <w:rsid w:val="00726545"/>
    <w:rsid w:val="00726921"/>
    <w:rsid w:val="00726E3F"/>
    <w:rsid w:val="00727531"/>
    <w:rsid w:val="00730373"/>
    <w:rsid w:val="007314AF"/>
    <w:rsid w:val="007318BC"/>
    <w:rsid w:val="00732150"/>
    <w:rsid w:val="00733125"/>
    <w:rsid w:val="0073409E"/>
    <w:rsid w:val="00734E03"/>
    <w:rsid w:val="00734EE4"/>
    <w:rsid w:val="0073507B"/>
    <w:rsid w:val="0073510C"/>
    <w:rsid w:val="00736459"/>
    <w:rsid w:val="00740C9B"/>
    <w:rsid w:val="00742D04"/>
    <w:rsid w:val="00743D3F"/>
    <w:rsid w:val="0074400F"/>
    <w:rsid w:val="007449A6"/>
    <w:rsid w:val="0074522D"/>
    <w:rsid w:val="00746D28"/>
    <w:rsid w:val="00747749"/>
    <w:rsid w:val="00747EFA"/>
    <w:rsid w:val="00750208"/>
    <w:rsid w:val="00752256"/>
    <w:rsid w:val="00753373"/>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E9E"/>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82"/>
    <w:rsid w:val="007748DC"/>
    <w:rsid w:val="00774CE3"/>
    <w:rsid w:val="00775AFE"/>
    <w:rsid w:val="0077663D"/>
    <w:rsid w:val="007807E5"/>
    <w:rsid w:val="00780A9D"/>
    <w:rsid w:val="007813C0"/>
    <w:rsid w:val="00781E5B"/>
    <w:rsid w:val="00782457"/>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47F9"/>
    <w:rsid w:val="007949DF"/>
    <w:rsid w:val="007957E4"/>
    <w:rsid w:val="0079583F"/>
    <w:rsid w:val="0079627B"/>
    <w:rsid w:val="00796AE5"/>
    <w:rsid w:val="00797D90"/>
    <w:rsid w:val="007A12C5"/>
    <w:rsid w:val="007A15AA"/>
    <w:rsid w:val="007A1966"/>
    <w:rsid w:val="007A349A"/>
    <w:rsid w:val="007A369A"/>
    <w:rsid w:val="007A3EBF"/>
    <w:rsid w:val="007A51EB"/>
    <w:rsid w:val="007A60CE"/>
    <w:rsid w:val="007A62EE"/>
    <w:rsid w:val="007A67FE"/>
    <w:rsid w:val="007A6F34"/>
    <w:rsid w:val="007B07AC"/>
    <w:rsid w:val="007B07C3"/>
    <w:rsid w:val="007B0E0E"/>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3360"/>
    <w:rsid w:val="007C4918"/>
    <w:rsid w:val="007C5648"/>
    <w:rsid w:val="007C5A28"/>
    <w:rsid w:val="007D090A"/>
    <w:rsid w:val="007D113F"/>
    <w:rsid w:val="007D1559"/>
    <w:rsid w:val="007D1B34"/>
    <w:rsid w:val="007D287D"/>
    <w:rsid w:val="007D3E80"/>
    <w:rsid w:val="007D40FC"/>
    <w:rsid w:val="007D4352"/>
    <w:rsid w:val="007D5850"/>
    <w:rsid w:val="007D5EB6"/>
    <w:rsid w:val="007D6A2A"/>
    <w:rsid w:val="007D736C"/>
    <w:rsid w:val="007D76CE"/>
    <w:rsid w:val="007D7A7E"/>
    <w:rsid w:val="007E054C"/>
    <w:rsid w:val="007E0F79"/>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CD7"/>
    <w:rsid w:val="007F3D58"/>
    <w:rsid w:val="007F4BFE"/>
    <w:rsid w:val="007F58C6"/>
    <w:rsid w:val="007F61DB"/>
    <w:rsid w:val="007F75C3"/>
    <w:rsid w:val="008003E2"/>
    <w:rsid w:val="00800454"/>
    <w:rsid w:val="00801BB1"/>
    <w:rsid w:val="0080358F"/>
    <w:rsid w:val="00803AD3"/>
    <w:rsid w:val="00804D92"/>
    <w:rsid w:val="00805E6D"/>
    <w:rsid w:val="00806244"/>
    <w:rsid w:val="008065DD"/>
    <w:rsid w:val="00806DCB"/>
    <w:rsid w:val="00806E17"/>
    <w:rsid w:val="008077C8"/>
    <w:rsid w:val="00810035"/>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6D8"/>
    <w:rsid w:val="0083303F"/>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2368"/>
    <w:rsid w:val="00882CC7"/>
    <w:rsid w:val="00883A26"/>
    <w:rsid w:val="008842B9"/>
    <w:rsid w:val="008843FF"/>
    <w:rsid w:val="008851C9"/>
    <w:rsid w:val="00885A33"/>
    <w:rsid w:val="0088646A"/>
    <w:rsid w:val="00886FAA"/>
    <w:rsid w:val="008873EE"/>
    <w:rsid w:val="0088761C"/>
    <w:rsid w:val="00887F25"/>
    <w:rsid w:val="00890423"/>
    <w:rsid w:val="008904F1"/>
    <w:rsid w:val="00890E0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585"/>
    <w:rsid w:val="008A6806"/>
    <w:rsid w:val="008A70A7"/>
    <w:rsid w:val="008A76B5"/>
    <w:rsid w:val="008A7CB6"/>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E03"/>
    <w:rsid w:val="008C1034"/>
    <w:rsid w:val="008C2161"/>
    <w:rsid w:val="008C3676"/>
    <w:rsid w:val="008C514A"/>
    <w:rsid w:val="008C5A34"/>
    <w:rsid w:val="008C5B53"/>
    <w:rsid w:val="008C6197"/>
    <w:rsid w:val="008C6891"/>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CBF"/>
    <w:rsid w:val="008F4ACB"/>
    <w:rsid w:val="008F4F1A"/>
    <w:rsid w:val="008F4FA3"/>
    <w:rsid w:val="008F5316"/>
    <w:rsid w:val="008F54CA"/>
    <w:rsid w:val="008F624C"/>
    <w:rsid w:val="008F7420"/>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2298"/>
    <w:rsid w:val="00922A96"/>
    <w:rsid w:val="00922EF1"/>
    <w:rsid w:val="009234A3"/>
    <w:rsid w:val="009234F9"/>
    <w:rsid w:val="00924AD2"/>
    <w:rsid w:val="00924F89"/>
    <w:rsid w:val="00925068"/>
    <w:rsid w:val="00925449"/>
    <w:rsid w:val="00925B56"/>
    <w:rsid w:val="00925B93"/>
    <w:rsid w:val="00925F1D"/>
    <w:rsid w:val="00926236"/>
    <w:rsid w:val="0092628A"/>
    <w:rsid w:val="00926E50"/>
    <w:rsid w:val="00927C93"/>
    <w:rsid w:val="00930753"/>
    <w:rsid w:val="009310FB"/>
    <w:rsid w:val="009314BC"/>
    <w:rsid w:val="009314F9"/>
    <w:rsid w:val="00931AFA"/>
    <w:rsid w:val="00932012"/>
    <w:rsid w:val="00932176"/>
    <w:rsid w:val="0093301C"/>
    <w:rsid w:val="00933219"/>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D43"/>
    <w:rsid w:val="00951331"/>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B21"/>
    <w:rsid w:val="00965AEA"/>
    <w:rsid w:val="00966AB8"/>
    <w:rsid w:val="00966D89"/>
    <w:rsid w:val="00967624"/>
    <w:rsid w:val="00970E7F"/>
    <w:rsid w:val="009716D9"/>
    <w:rsid w:val="009726AC"/>
    <w:rsid w:val="009730D1"/>
    <w:rsid w:val="00973661"/>
    <w:rsid w:val="00974A7E"/>
    <w:rsid w:val="0097565D"/>
    <w:rsid w:val="00976172"/>
    <w:rsid w:val="009764D4"/>
    <w:rsid w:val="009767BC"/>
    <w:rsid w:val="009773D4"/>
    <w:rsid w:val="0098067F"/>
    <w:rsid w:val="00980E13"/>
    <w:rsid w:val="009814C6"/>
    <w:rsid w:val="00981EB7"/>
    <w:rsid w:val="0098227B"/>
    <w:rsid w:val="00982411"/>
    <w:rsid w:val="00982427"/>
    <w:rsid w:val="00982500"/>
    <w:rsid w:val="00982C54"/>
    <w:rsid w:val="009835F1"/>
    <w:rsid w:val="00983B61"/>
    <w:rsid w:val="009844AB"/>
    <w:rsid w:val="0098474A"/>
    <w:rsid w:val="00984E15"/>
    <w:rsid w:val="0098595A"/>
    <w:rsid w:val="00985DAC"/>
    <w:rsid w:val="00986427"/>
    <w:rsid w:val="009866BB"/>
    <w:rsid w:val="00987464"/>
    <w:rsid w:val="009874F4"/>
    <w:rsid w:val="00987FAB"/>
    <w:rsid w:val="00987FE0"/>
    <w:rsid w:val="00990159"/>
    <w:rsid w:val="00990475"/>
    <w:rsid w:val="00990E5C"/>
    <w:rsid w:val="009915C3"/>
    <w:rsid w:val="0099172B"/>
    <w:rsid w:val="009917D1"/>
    <w:rsid w:val="00992C72"/>
    <w:rsid w:val="00993790"/>
    <w:rsid w:val="00993BE3"/>
    <w:rsid w:val="00994329"/>
    <w:rsid w:val="0099522C"/>
    <w:rsid w:val="00996ECC"/>
    <w:rsid w:val="009974CF"/>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251E"/>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F71"/>
    <w:rsid w:val="009D6323"/>
    <w:rsid w:val="009D750E"/>
    <w:rsid w:val="009D784A"/>
    <w:rsid w:val="009E00D0"/>
    <w:rsid w:val="009E057A"/>
    <w:rsid w:val="009E25E3"/>
    <w:rsid w:val="009E2CF4"/>
    <w:rsid w:val="009E3620"/>
    <w:rsid w:val="009E3876"/>
    <w:rsid w:val="009E3996"/>
    <w:rsid w:val="009E3CFC"/>
    <w:rsid w:val="009E46CA"/>
    <w:rsid w:val="009E4BAF"/>
    <w:rsid w:val="009E4DD1"/>
    <w:rsid w:val="009E53AB"/>
    <w:rsid w:val="009E5E17"/>
    <w:rsid w:val="009E70F0"/>
    <w:rsid w:val="009E71EA"/>
    <w:rsid w:val="009F0E85"/>
    <w:rsid w:val="009F2237"/>
    <w:rsid w:val="009F24FF"/>
    <w:rsid w:val="009F3466"/>
    <w:rsid w:val="009F4134"/>
    <w:rsid w:val="009F4B31"/>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510E"/>
    <w:rsid w:val="00A05CF1"/>
    <w:rsid w:val="00A06596"/>
    <w:rsid w:val="00A065E7"/>
    <w:rsid w:val="00A07520"/>
    <w:rsid w:val="00A10D6B"/>
    <w:rsid w:val="00A130BF"/>
    <w:rsid w:val="00A147A5"/>
    <w:rsid w:val="00A14D7F"/>
    <w:rsid w:val="00A17967"/>
    <w:rsid w:val="00A2002C"/>
    <w:rsid w:val="00A202E7"/>
    <w:rsid w:val="00A204E1"/>
    <w:rsid w:val="00A20C91"/>
    <w:rsid w:val="00A2166B"/>
    <w:rsid w:val="00A26D60"/>
    <w:rsid w:val="00A276E2"/>
    <w:rsid w:val="00A276FE"/>
    <w:rsid w:val="00A27713"/>
    <w:rsid w:val="00A30285"/>
    <w:rsid w:val="00A304B7"/>
    <w:rsid w:val="00A30AD3"/>
    <w:rsid w:val="00A32357"/>
    <w:rsid w:val="00A32C02"/>
    <w:rsid w:val="00A34F5E"/>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50B"/>
    <w:rsid w:val="00A50DEF"/>
    <w:rsid w:val="00A52AA1"/>
    <w:rsid w:val="00A5319C"/>
    <w:rsid w:val="00A533F5"/>
    <w:rsid w:val="00A53BD0"/>
    <w:rsid w:val="00A53C06"/>
    <w:rsid w:val="00A53C21"/>
    <w:rsid w:val="00A541B6"/>
    <w:rsid w:val="00A5499F"/>
    <w:rsid w:val="00A54A10"/>
    <w:rsid w:val="00A5597C"/>
    <w:rsid w:val="00A56156"/>
    <w:rsid w:val="00A56296"/>
    <w:rsid w:val="00A567E9"/>
    <w:rsid w:val="00A5700E"/>
    <w:rsid w:val="00A601F4"/>
    <w:rsid w:val="00A60550"/>
    <w:rsid w:val="00A60D3A"/>
    <w:rsid w:val="00A614A8"/>
    <w:rsid w:val="00A61F6B"/>
    <w:rsid w:val="00A6239A"/>
    <w:rsid w:val="00A629C6"/>
    <w:rsid w:val="00A64064"/>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49B5"/>
    <w:rsid w:val="00A953C1"/>
    <w:rsid w:val="00A963CF"/>
    <w:rsid w:val="00A9709B"/>
    <w:rsid w:val="00AA0F77"/>
    <w:rsid w:val="00AA1089"/>
    <w:rsid w:val="00AA1552"/>
    <w:rsid w:val="00AA15AF"/>
    <w:rsid w:val="00AA2112"/>
    <w:rsid w:val="00AA2BC2"/>
    <w:rsid w:val="00AA3070"/>
    <w:rsid w:val="00AA33D0"/>
    <w:rsid w:val="00AA5D03"/>
    <w:rsid w:val="00AA5EBF"/>
    <w:rsid w:val="00AA735C"/>
    <w:rsid w:val="00AA7C0B"/>
    <w:rsid w:val="00AA7DFB"/>
    <w:rsid w:val="00AB05E2"/>
    <w:rsid w:val="00AB14C4"/>
    <w:rsid w:val="00AB16E2"/>
    <w:rsid w:val="00AB1986"/>
    <w:rsid w:val="00AB1BCD"/>
    <w:rsid w:val="00AB20E3"/>
    <w:rsid w:val="00AB2357"/>
    <w:rsid w:val="00AB2E9C"/>
    <w:rsid w:val="00AB38E9"/>
    <w:rsid w:val="00AB3916"/>
    <w:rsid w:val="00AB4D0A"/>
    <w:rsid w:val="00AB4D44"/>
    <w:rsid w:val="00AB6B42"/>
    <w:rsid w:val="00AB6F4D"/>
    <w:rsid w:val="00AC0EAF"/>
    <w:rsid w:val="00AC1114"/>
    <w:rsid w:val="00AC1141"/>
    <w:rsid w:val="00AC1175"/>
    <w:rsid w:val="00AC133B"/>
    <w:rsid w:val="00AC21C0"/>
    <w:rsid w:val="00AC3387"/>
    <w:rsid w:val="00AC4683"/>
    <w:rsid w:val="00AC58D1"/>
    <w:rsid w:val="00AC7437"/>
    <w:rsid w:val="00AC75C5"/>
    <w:rsid w:val="00AC7861"/>
    <w:rsid w:val="00AD080A"/>
    <w:rsid w:val="00AD165C"/>
    <w:rsid w:val="00AD16A0"/>
    <w:rsid w:val="00AD1FB4"/>
    <w:rsid w:val="00AD21BF"/>
    <w:rsid w:val="00AD4687"/>
    <w:rsid w:val="00AD486B"/>
    <w:rsid w:val="00AD5908"/>
    <w:rsid w:val="00AD6B6D"/>
    <w:rsid w:val="00AD6B81"/>
    <w:rsid w:val="00AE0325"/>
    <w:rsid w:val="00AE1A96"/>
    <w:rsid w:val="00AE1B76"/>
    <w:rsid w:val="00AE2FE7"/>
    <w:rsid w:val="00AE3D74"/>
    <w:rsid w:val="00AE412C"/>
    <w:rsid w:val="00AE487E"/>
    <w:rsid w:val="00AE4B1F"/>
    <w:rsid w:val="00AE4C0A"/>
    <w:rsid w:val="00AE4C37"/>
    <w:rsid w:val="00AE54B6"/>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22ED"/>
    <w:rsid w:val="00B03369"/>
    <w:rsid w:val="00B075C5"/>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18C2"/>
    <w:rsid w:val="00B3284B"/>
    <w:rsid w:val="00B32BF1"/>
    <w:rsid w:val="00B33556"/>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08C"/>
    <w:rsid w:val="00B4767C"/>
    <w:rsid w:val="00B479A9"/>
    <w:rsid w:val="00B479EA"/>
    <w:rsid w:val="00B47F93"/>
    <w:rsid w:val="00B50546"/>
    <w:rsid w:val="00B505DC"/>
    <w:rsid w:val="00B50AAF"/>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710"/>
    <w:rsid w:val="00BD3308"/>
    <w:rsid w:val="00BE01EF"/>
    <w:rsid w:val="00BE12B4"/>
    <w:rsid w:val="00BE1768"/>
    <w:rsid w:val="00BE17E6"/>
    <w:rsid w:val="00BE1823"/>
    <w:rsid w:val="00BE1AD0"/>
    <w:rsid w:val="00BE2164"/>
    <w:rsid w:val="00BE29FD"/>
    <w:rsid w:val="00BE3281"/>
    <w:rsid w:val="00BE3E27"/>
    <w:rsid w:val="00BE4500"/>
    <w:rsid w:val="00BE4F7A"/>
    <w:rsid w:val="00BE563C"/>
    <w:rsid w:val="00BE603D"/>
    <w:rsid w:val="00BE694C"/>
    <w:rsid w:val="00BF1186"/>
    <w:rsid w:val="00BF3140"/>
    <w:rsid w:val="00BF42EB"/>
    <w:rsid w:val="00BF51C0"/>
    <w:rsid w:val="00BF53EF"/>
    <w:rsid w:val="00BF567D"/>
    <w:rsid w:val="00BF6756"/>
    <w:rsid w:val="00BF68F6"/>
    <w:rsid w:val="00C02C0C"/>
    <w:rsid w:val="00C03B4C"/>
    <w:rsid w:val="00C03C6F"/>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922"/>
    <w:rsid w:val="00CC758D"/>
    <w:rsid w:val="00CC76EC"/>
    <w:rsid w:val="00CC7938"/>
    <w:rsid w:val="00CC7F1D"/>
    <w:rsid w:val="00CD0F3A"/>
    <w:rsid w:val="00CD0F9F"/>
    <w:rsid w:val="00CD1DE5"/>
    <w:rsid w:val="00CD2759"/>
    <w:rsid w:val="00CD3615"/>
    <w:rsid w:val="00CD4A57"/>
    <w:rsid w:val="00CD596C"/>
    <w:rsid w:val="00CD6D70"/>
    <w:rsid w:val="00CD70F9"/>
    <w:rsid w:val="00CE0AE0"/>
    <w:rsid w:val="00CE27FB"/>
    <w:rsid w:val="00CE2F5B"/>
    <w:rsid w:val="00CE334E"/>
    <w:rsid w:val="00CE4E76"/>
    <w:rsid w:val="00CE5314"/>
    <w:rsid w:val="00CE555A"/>
    <w:rsid w:val="00CE5B4F"/>
    <w:rsid w:val="00CE5C7D"/>
    <w:rsid w:val="00CE660D"/>
    <w:rsid w:val="00CE6D32"/>
    <w:rsid w:val="00CE750D"/>
    <w:rsid w:val="00CE7C35"/>
    <w:rsid w:val="00CF0653"/>
    <w:rsid w:val="00CF106B"/>
    <w:rsid w:val="00CF10D3"/>
    <w:rsid w:val="00CF147E"/>
    <w:rsid w:val="00CF1D5B"/>
    <w:rsid w:val="00CF302A"/>
    <w:rsid w:val="00CF3609"/>
    <w:rsid w:val="00CF3922"/>
    <w:rsid w:val="00CF3DBC"/>
    <w:rsid w:val="00CF4A3D"/>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49EE"/>
    <w:rsid w:val="00D04B78"/>
    <w:rsid w:val="00D04BEF"/>
    <w:rsid w:val="00D05740"/>
    <w:rsid w:val="00D05AE6"/>
    <w:rsid w:val="00D061FB"/>
    <w:rsid w:val="00D06AE9"/>
    <w:rsid w:val="00D10D23"/>
    <w:rsid w:val="00D11129"/>
    <w:rsid w:val="00D114D0"/>
    <w:rsid w:val="00D126E2"/>
    <w:rsid w:val="00D12D37"/>
    <w:rsid w:val="00D1430A"/>
    <w:rsid w:val="00D145F0"/>
    <w:rsid w:val="00D14A29"/>
    <w:rsid w:val="00D14C44"/>
    <w:rsid w:val="00D15FE3"/>
    <w:rsid w:val="00D164B4"/>
    <w:rsid w:val="00D16626"/>
    <w:rsid w:val="00D16B95"/>
    <w:rsid w:val="00D16C37"/>
    <w:rsid w:val="00D16C7A"/>
    <w:rsid w:val="00D2026D"/>
    <w:rsid w:val="00D2101A"/>
    <w:rsid w:val="00D21E73"/>
    <w:rsid w:val="00D21F23"/>
    <w:rsid w:val="00D228A0"/>
    <w:rsid w:val="00D23396"/>
    <w:rsid w:val="00D23523"/>
    <w:rsid w:val="00D236D1"/>
    <w:rsid w:val="00D2440C"/>
    <w:rsid w:val="00D24CFA"/>
    <w:rsid w:val="00D260ED"/>
    <w:rsid w:val="00D273C2"/>
    <w:rsid w:val="00D27B69"/>
    <w:rsid w:val="00D3026A"/>
    <w:rsid w:val="00D305EE"/>
    <w:rsid w:val="00D31869"/>
    <w:rsid w:val="00D34674"/>
    <w:rsid w:val="00D376B9"/>
    <w:rsid w:val="00D401F6"/>
    <w:rsid w:val="00D408B9"/>
    <w:rsid w:val="00D41130"/>
    <w:rsid w:val="00D41234"/>
    <w:rsid w:val="00D44827"/>
    <w:rsid w:val="00D44AB7"/>
    <w:rsid w:val="00D44F2E"/>
    <w:rsid w:val="00D457ED"/>
    <w:rsid w:val="00D47655"/>
    <w:rsid w:val="00D50B02"/>
    <w:rsid w:val="00D52445"/>
    <w:rsid w:val="00D53DE4"/>
    <w:rsid w:val="00D53E09"/>
    <w:rsid w:val="00D55108"/>
    <w:rsid w:val="00D55B5A"/>
    <w:rsid w:val="00D56C90"/>
    <w:rsid w:val="00D6091F"/>
    <w:rsid w:val="00D60E8D"/>
    <w:rsid w:val="00D6147E"/>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743"/>
    <w:rsid w:val="00D72B9E"/>
    <w:rsid w:val="00D7494E"/>
    <w:rsid w:val="00D74A06"/>
    <w:rsid w:val="00D75284"/>
    <w:rsid w:val="00D756AE"/>
    <w:rsid w:val="00D7616E"/>
    <w:rsid w:val="00D76886"/>
    <w:rsid w:val="00D76991"/>
    <w:rsid w:val="00D77E92"/>
    <w:rsid w:val="00D8074A"/>
    <w:rsid w:val="00D80C0A"/>
    <w:rsid w:val="00D80C4B"/>
    <w:rsid w:val="00D82D2F"/>
    <w:rsid w:val="00D82E14"/>
    <w:rsid w:val="00D85D7E"/>
    <w:rsid w:val="00D85E92"/>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72B4"/>
    <w:rsid w:val="00D973B4"/>
    <w:rsid w:val="00D97F49"/>
    <w:rsid w:val="00DA0594"/>
    <w:rsid w:val="00DA17BC"/>
    <w:rsid w:val="00DA28B2"/>
    <w:rsid w:val="00DA2ABB"/>
    <w:rsid w:val="00DA39E4"/>
    <w:rsid w:val="00DA3C07"/>
    <w:rsid w:val="00DA4E20"/>
    <w:rsid w:val="00DA4F8E"/>
    <w:rsid w:val="00DA5A4C"/>
    <w:rsid w:val="00DA61B6"/>
    <w:rsid w:val="00DA67F1"/>
    <w:rsid w:val="00DA71A6"/>
    <w:rsid w:val="00DA7EB3"/>
    <w:rsid w:val="00DB0492"/>
    <w:rsid w:val="00DB1723"/>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559E"/>
    <w:rsid w:val="00DD72EA"/>
    <w:rsid w:val="00DD770C"/>
    <w:rsid w:val="00DE068A"/>
    <w:rsid w:val="00DE12AF"/>
    <w:rsid w:val="00DE131B"/>
    <w:rsid w:val="00DE1B2F"/>
    <w:rsid w:val="00DE1C33"/>
    <w:rsid w:val="00DE2FDD"/>
    <w:rsid w:val="00DE38C8"/>
    <w:rsid w:val="00DE4C08"/>
    <w:rsid w:val="00DE53AA"/>
    <w:rsid w:val="00DE550D"/>
    <w:rsid w:val="00DE61B5"/>
    <w:rsid w:val="00DF00CB"/>
    <w:rsid w:val="00DF05E4"/>
    <w:rsid w:val="00DF0998"/>
    <w:rsid w:val="00DF168D"/>
    <w:rsid w:val="00DF317D"/>
    <w:rsid w:val="00DF37DD"/>
    <w:rsid w:val="00DF5277"/>
    <w:rsid w:val="00DF52B9"/>
    <w:rsid w:val="00DF5581"/>
    <w:rsid w:val="00DF5834"/>
    <w:rsid w:val="00DF6230"/>
    <w:rsid w:val="00DF66BD"/>
    <w:rsid w:val="00DF6E87"/>
    <w:rsid w:val="00DF7911"/>
    <w:rsid w:val="00E007B8"/>
    <w:rsid w:val="00E01431"/>
    <w:rsid w:val="00E0167A"/>
    <w:rsid w:val="00E029BF"/>
    <w:rsid w:val="00E032FF"/>
    <w:rsid w:val="00E03517"/>
    <w:rsid w:val="00E03681"/>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584B"/>
    <w:rsid w:val="00E15990"/>
    <w:rsid w:val="00E163D8"/>
    <w:rsid w:val="00E16ADE"/>
    <w:rsid w:val="00E16CFB"/>
    <w:rsid w:val="00E178F0"/>
    <w:rsid w:val="00E17BB3"/>
    <w:rsid w:val="00E203D9"/>
    <w:rsid w:val="00E2089F"/>
    <w:rsid w:val="00E212CE"/>
    <w:rsid w:val="00E21AF9"/>
    <w:rsid w:val="00E24225"/>
    <w:rsid w:val="00E24B37"/>
    <w:rsid w:val="00E24EE6"/>
    <w:rsid w:val="00E25282"/>
    <w:rsid w:val="00E2532D"/>
    <w:rsid w:val="00E256CB"/>
    <w:rsid w:val="00E26A6E"/>
    <w:rsid w:val="00E27468"/>
    <w:rsid w:val="00E27705"/>
    <w:rsid w:val="00E27FA5"/>
    <w:rsid w:val="00E300C9"/>
    <w:rsid w:val="00E3312B"/>
    <w:rsid w:val="00E341C7"/>
    <w:rsid w:val="00E34F71"/>
    <w:rsid w:val="00E3660D"/>
    <w:rsid w:val="00E37650"/>
    <w:rsid w:val="00E40AA6"/>
    <w:rsid w:val="00E41148"/>
    <w:rsid w:val="00E41885"/>
    <w:rsid w:val="00E41945"/>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B80"/>
    <w:rsid w:val="00E62C6C"/>
    <w:rsid w:val="00E63114"/>
    <w:rsid w:val="00E64E32"/>
    <w:rsid w:val="00E658F1"/>
    <w:rsid w:val="00E65CEF"/>
    <w:rsid w:val="00E65D68"/>
    <w:rsid w:val="00E6740D"/>
    <w:rsid w:val="00E67FF1"/>
    <w:rsid w:val="00E711B1"/>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A6C06"/>
    <w:rsid w:val="00EB03E7"/>
    <w:rsid w:val="00EB103C"/>
    <w:rsid w:val="00EB23E8"/>
    <w:rsid w:val="00EB47AC"/>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367"/>
    <w:rsid w:val="00EC5644"/>
    <w:rsid w:val="00EC63F2"/>
    <w:rsid w:val="00EC6401"/>
    <w:rsid w:val="00ED03EF"/>
    <w:rsid w:val="00ED06FD"/>
    <w:rsid w:val="00ED0733"/>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73FA"/>
    <w:rsid w:val="00EE7AED"/>
    <w:rsid w:val="00EF010D"/>
    <w:rsid w:val="00EF0A8F"/>
    <w:rsid w:val="00EF0D1C"/>
    <w:rsid w:val="00EF11CA"/>
    <w:rsid w:val="00EF2460"/>
    <w:rsid w:val="00EF3048"/>
    <w:rsid w:val="00EF472A"/>
    <w:rsid w:val="00EF4ACB"/>
    <w:rsid w:val="00EF4CB7"/>
    <w:rsid w:val="00EF55D9"/>
    <w:rsid w:val="00EF5658"/>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597"/>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3BCD"/>
    <w:rsid w:val="00F7480D"/>
    <w:rsid w:val="00F757D5"/>
    <w:rsid w:val="00F75C68"/>
    <w:rsid w:val="00F76B6F"/>
    <w:rsid w:val="00F76BE9"/>
    <w:rsid w:val="00F76C21"/>
    <w:rsid w:val="00F77383"/>
    <w:rsid w:val="00F776B8"/>
    <w:rsid w:val="00F77C7E"/>
    <w:rsid w:val="00F77EC6"/>
    <w:rsid w:val="00F807AD"/>
    <w:rsid w:val="00F814FE"/>
    <w:rsid w:val="00F815EF"/>
    <w:rsid w:val="00F81728"/>
    <w:rsid w:val="00F81934"/>
    <w:rsid w:val="00F81DF2"/>
    <w:rsid w:val="00F830E5"/>
    <w:rsid w:val="00F830FC"/>
    <w:rsid w:val="00F84069"/>
    <w:rsid w:val="00F8641D"/>
    <w:rsid w:val="00F86A26"/>
    <w:rsid w:val="00F87922"/>
    <w:rsid w:val="00F914E1"/>
    <w:rsid w:val="00F917A0"/>
    <w:rsid w:val="00F91F89"/>
    <w:rsid w:val="00F928A2"/>
    <w:rsid w:val="00F92CD2"/>
    <w:rsid w:val="00F92ED4"/>
    <w:rsid w:val="00F933E6"/>
    <w:rsid w:val="00F94B08"/>
    <w:rsid w:val="00F95F0B"/>
    <w:rsid w:val="00F96FC1"/>
    <w:rsid w:val="00F97568"/>
    <w:rsid w:val="00FA0C9C"/>
    <w:rsid w:val="00FA10CF"/>
    <w:rsid w:val="00FA2B20"/>
    <w:rsid w:val="00FA4A64"/>
    <w:rsid w:val="00FA5CD6"/>
    <w:rsid w:val="00FA68DE"/>
    <w:rsid w:val="00FA775F"/>
    <w:rsid w:val="00FB02AD"/>
    <w:rsid w:val="00FB03CA"/>
    <w:rsid w:val="00FB11C7"/>
    <w:rsid w:val="00FB1C4C"/>
    <w:rsid w:val="00FB2003"/>
    <w:rsid w:val="00FB446E"/>
    <w:rsid w:val="00FB5C36"/>
    <w:rsid w:val="00FB737D"/>
    <w:rsid w:val="00FB765A"/>
    <w:rsid w:val="00FB7AEF"/>
    <w:rsid w:val="00FC128E"/>
    <w:rsid w:val="00FC1815"/>
    <w:rsid w:val="00FC23C5"/>
    <w:rsid w:val="00FC3377"/>
    <w:rsid w:val="00FC39E0"/>
    <w:rsid w:val="00FC3C9E"/>
    <w:rsid w:val="00FC47BD"/>
    <w:rsid w:val="00FC4A8A"/>
    <w:rsid w:val="00FC536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E12BB"/>
    <w:rsid w:val="00FE14FD"/>
    <w:rsid w:val="00FE2563"/>
    <w:rsid w:val="00FE27DD"/>
    <w:rsid w:val="00FE2FF0"/>
    <w:rsid w:val="00FE36EA"/>
    <w:rsid w:val="00FE3ADB"/>
    <w:rsid w:val="00FE3F59"/>
    <w:rsid w:val="00FE6466"/>
    <w:rsid w:val="00FE669B"/>
    <w:rsid w:val="00FE7EDD"/>
    <w:rsid w:val="00FF09BA"/>
    <w:rsid w:val="00FF0B87"/>
    <w:rsid w:val="00FF127B"/>
    <w:rsid w:val="00FF21CE"/>
    <w:rsid w:val="00FF2A31"/>
    <w:rsid w:val="00FF3123"/>
    <w:rsid w:val="00FF3F6C"/>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38366567">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7E3F-8B40-40E0-939D-14B067B3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3</Pages>
  <Words>752</Words>
  <Characters>4291</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534</cp:revision>
  <dcterms:created xsi:type="dcterms:W3CDTF">2022-01-02T14:11:00Z</dcterms:created>
  <dcterms:modified xsi:type="dcterms:W3CDTF">2022-04-25T16:52:00Z</dcterms:modified>
</cp:coreProperties>
</file>